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CE41" w14:textId="77777777" w:rsidR="009E7BFB" w:rsidRDefault="00CD69B4" w:rsidP="00CD69B4">
      <w:pPr>
        <w:jc w:val="center"/>
        <w:rPr>
          <w:sz w:val="40"/>
          <w:szCs w:val="40"/>
        </w:rPr>
      </w:pPr>
      <w:bookmarkStart w:id="0" w:name="_GoBack"/>
      <w:bookmarkEnd w:id="0"/>
      <w:r w:rsidRPr="00CD69B4">
        <w:rPr>
          <w:sz w:val="40"/>
          <w:szCs w:val="40"/>
        </w:rPr>
        <w:t>CALL FOR PROPOSALS</w:t>
      </w:r>
    </w:p>
    <w:p w14:paraId="112A69C9" w14:textId="2862027D" w:rsidR="00CD69B4" w:rsidRDefault="00CD4F4D" w:rsidP="00CD69B4">
      <w:pPr>
        <w:jc w:val="center"/>
        <w:rPr>
          <w:b/>
          <w:sz w:val="40"/>
          <w:szCs w:val="40"/>
        </w:rPr>
      </w:pPr>
      <w:r>
        <w:rPr>
          <w:b/>
          <w:sz w:val="40"/>
          <w:szCs w:val="40"/>
        </w:rPr>
        <w:t xml:space="preserve">PRESIDENT’S </w:t>
      </w:r>
      <w:r w:rsidR="00CD69B4" w:rsidRPr="00CD69B4">
        <w:rPr>
          <w:b/>
          <w:sz w:val="40"/>
          <w:szCs w:val="40"/>
        </w:rPr>
        <w:t>CONVERGEN</w:t>
      </w:r>
      <w:r w:rsidR="002467B2">
        <w:rPr>
          <w:b/>
          <w:sz w:val="40"/>
          <w:szCs w:val="40"/>
        </w:rPr>
        <w:t>CE</w:t>
      </w:r>
      <w:r w:rsidR="00CD69B4" w:rsidRPr="00CD69B4">
        <w:rPr>
          <w:b/>
          <w:sz w:val="40"/>
          <w:szCs w:val="40"/>
        </w:rPr>
        <w:t xml:space="preserve"> </w:t>
      </w:r>
      <w:r w:rsidR="00250CA3">
        <w:rPr>
          <w:b/>
          <w:sz w:val="40"/>
          <w:szCs w:val="40"/>
        </w:rPr>
        <w:t>SCIENCES</w:t>
      </w:r>
      <w:r w:rsidR="00CD69B4" w:rsidRPr="00CD69B4">
        <w:rPr>
          <w:b/>
          <w:sz w:val="40"/>
          <w:szCs w:val="40"/>
        </w:rPr>
        <w:t xml:space="preserve"> INITIATIVE</w:t>
      </w:r>
    </w:p>
    <w:p w14:paraId="2328F327" w14:textId="77777777" w:rsidR="00CD69B4" w:rsidRDefault="00CD69B4" w:rsidP="00CD69B4">
      <w:pPr>
        <w:rPr>
          <w:sz w:val="24"/>
          <w:szCs w:val="24"/>
        </w:rPr>
      </w:pPr>
      <w:r>
        <w:rPr>
          <w:sz w:val="24"/>
          <w:szCs w:val="24"/>
        </w:rPr>
        <w:t>I. INTRODUCTION</w:t>
      </w:r>
    </w:p>
    <w:p w14:paraId="7504DC4E" w14:textId="77777777" w:rsidR="00CD69B4" w:rsidRPr="00CD69B4" w:rsidRDefault="00CD69B4" w:rsidP="00CD69B4">
      <w:pPr>
        <w:shd w:val="clear" w:color="auto" w:fill="FFFFFF"/>
        <w:spacing w:before="100" w:beforeAutospacing="1" w:after="100" w:afterAutospacing="1" w:line="240" w:lineRule="auto"/>
        <w:rPr>
          <w:rFonts w:eastAsia="Times New Roman" w:cstheme="minorHAnsi"/>
          <w:color w:val="000000"/>
        </w:rPr>
      </w:pPr>
      <w:r w:rsidRPr="00CD69B4">
        <w:rPr>
          <w:rFonts w:eastAsia="Times New Roman" w:cstheme="minorHAnsi"/>
          <w:color w:val="000000"/>
        </w:rPr>
        <w:t>Our society is being reshaped by factors including an aging population, growth of our urban regions, globalization, increased utilization of big data, and environmental and political stressors. At the same time, technology is rapidly advancing in exciting ways we can incorporate in our research and teaching. This includes the emergence of artificial intelligence, the digital transformation, novel health care delivery and development of new modes of mobility, to name a few. As Kansas’</w:t>
      </w:r>
      <w:r w:rsidR="005D3634">
        <w:rPr>
          <w:rFonts w:eastAsia="Times New Roman" w:cstheme="minorHAnsi"/>
          <w:color w:val="000000"/>
        </w:rPr>
        <w:t>s</w:t>
      </w:r>
      <w:r w:rsidRPr="00CD69B4">
        <w:rPr>
          <w:rFonts w:eastAsia="Times New Roman" w:cstheme="minorHAnsi"/>
          <w:color w:val="000000"/>
        </w:rPr>
        <w:t xml:space="preserve"> only urban public research university, WSU is uniquely positioned to address many of these issues because of our location and partnerships with industry.</w:t>
      </w:r>
    </w:p>
    <w:p w14:paraId="5684A4EE" w14:textId="77777777" w:rsidR="00CD69B4" w:rsidRPr="00CD69B4" w:rsidRDefault="00CD69B4" w:rsidP="00CD69B4">
      <w:pPr>
        <w:shd w:val="clear" w:color="auto" w:fill="FFFFFF"/>
        <w:spacing w:before="100" w:beforeAutospacing="1" w:after="100" w:afterAutospacing="1" w:line="240" w:lineRule="auto"/>
        <w:rPr>
          <w:rFonts w:eastAsia="Times New Roman" w:cstheme="minorHAnsi"/>
          <w:color w:val="000000"/>
        </w:rPr>
      </w:pPr>
      <w:r w:rsidRPr="00CD69B4">
        <w:rPr>
          <w:rFonts w:eastAsia="Times New Roman" w:cstheme="minorHAnsi"/>
          <w:color w:val="000000"/>
        </w:rPr>
        <w:t>We want WSU to move to the forefront in developing a new generation of researchers and scholars to address the complex challenges and opportunities changing Kansas and the world. Gaining mastery of this knowledge will help make Kansas a leader in this new economy.</w:t>
      </w:r>
      <w:r w:rsidR="005D3634">
        <w:rPr>
          <w:rFonts w:eastAsia="Times New Roman" w:cstheme="minorHAnsi"/>
          <w:color w:val="000000"/>
        </w:rPr>
        <w:t xml:space="preserve"> This</w:t>
      </w:r>
      <w:r w:rsidRPr="00CD69B4">
        <w:rPr>
          <w:rFonts w:eastAsia="Times New Roman" w:cstheme="minorHAnsi"/>
          <w:color w:val="000000"/>
        </w:rPr>
        <w:t xml:space="preserve"> will entail integrating knowledge, methods and expertise from different disciplines and forming novel frameworks to catalyze scientific discovery and innovation and, in the end, will provide unique opportunities for the economic prosperity of our state and career pathways for </w:t>
      </w:r>
      <w:r w:rsidR="005D3634">
        <w:rPr>
          <w:rFonts w:eastAsia="Times New Roman" w:cstheme="minorHAnsi"/>
          <w:color w:val="000000"/>
        </w:rPr>
        <w:t xml:space="preserve">our </w:t>
      </w:r>
      <w:r w:rsidRPr="00CD69B4">
        <w:rPr>
          <w:rFonts w:eastAsia="Times New Roman" w:cstheme="minorHAnsi"/>
          <w:color w:val="000000"/>
        </w:rPr>
        <w:t>students.</w:t>
      </w:r>
    </w:p>
    <w:p w14:paraId="39B81D65" w14:textId="0EF6AD46" w:rsidR="00CD69B4" w:rsidRDefault="00CD69B4" w:rsidP="00CD69B4">
      <w:pPr>
        <w:shd w:val="clear" w:color="auto" w:fill="FFFFFF"/>
        <w:spacing w:before="100" w:beforeAutospacing="1" w:after="100" w:afterAutospacing="1" w:line="240" w:lineRule="auto"/>
        <w:rPr>
          <w:rFonts w:eastAsia="Times New Roman" w:cstheme="minorHAnsi"/>
          <w:color w:val="000000"/>
        </w:rPr>
      </w:pPr>
      <w:r w:rsidRPr="00CD69B4">
        <w:rPr>
          <w:rFonts w:eastAsia="Times New Roman" w:cstheme="minorHAnsi"/>
          <w:color w:val="000000"/>
        </w:rPr>
        <w:t>Through this initiative, we aim to empower our faculty to explore opportunities to bring together colleagues who span the disciplines </w:t>
      </w:r>
      <w:r w:rsidRPr="00CD69B4">
        <w:rPr>
          <w:rFonts w:eastAsia="Times New Roman" w:cstheme="minorHAnsi"/>
          <w:i/>
          <w:iCs/>
          <w:color w:val="000000"/>
        </w:rPr>
        <w:t>--</w:t>
      </w:r>
      <w:r w:rsidRPr="00CD69B4">
        <w:rPr>
          <w:rFonts w:eastAsia="Times New Roman" w:cstheme="minorHAnsi"/>
          <w:color w:val="000000"/>
        </w:rPr>
        <w:t> transdisciplinarity, interdisciplinarity and multidisciplinarity </w:t>
      </w:r>
      <w:r w:rsidRPr="00CD69B4">
        <w:rPr>
          <w:rFonts w:eastAsia="Times New Roman" w:cstheme="minorHAnsi"/>
          <w:i/>
          <w:iCs/>
          <w:color w:val="000000"/>
        </w:rPr>
        <w:t>-- </w:t>
      </w:r>
      <w:r w:rsidRPr="00CD69B4">
        <w:rPr>
          <w:rFonts w:eastAsia="Times New Roman" w:cstheme="minorHAnsi"/>
          <w:color w:val="000000"/>
        </w:rPr>
        <w:t>and form convergen</w:t>
      </w:r>
      <w:r w:rsidR="001478A8">
        <w:rPr>
          <w:rFonts w:eastAsia="Times New Roman" w:cstheme="minorHAnsi"/>
          <w:color w:val="000000"/>
        </w:rPr>
        <w:t>ce</w:t>
      </w:r>
      <w:r w:rsidRPr="00CD69B4">
        <w:rPr>
          <w:rFonts w:eastAsia="Times New Roman" w:cstheme="minorHAnsi"/>
          <w:color w:val="000000"/>
        </w:rPr>
        <w:t xml:space="preserve"> </w:t>
      </w:r>
      <w:r w:rsidR="00250CA3">
        <w:rPr>
          <w:rFonts w:eastAsia="Times New Roman" w:cstheme="minorHAnsi"/>
          <w:color w:val="000000"/>
        </w:rPr>
        <w:t>sciences</w:t>
      </w:r>
      <w:r w:rsidRPr="00CD69B4">
        <w:rPr>
          <w:rFonts w:eastAsia="Times New Roman" w:cstheme="minorHAnsi"/>
          <w:color w:val="000000"/>
        </w:rPr>
        <w:t xml:space="preserve"> research clusters to address some of our most pressing and opportunistic </w:t>
      </w:r>
      <w:proofErr w:type="gramStart"/>
      <w:r w:rsidRPr="00CD69B4">
        <w:rPr>
          <w:rFonts w:eastAsia="Times New Roman" w:cstheme="minorHAnsi"/>
          <w:color w:val="000000"/>
        </w:rPr>
        <w:t>challenges</w:t>
      </w:r>
      <w:proofErr w:type="gramEnd"/>
      <w:r w:rsidRPr="00CD69B4">
        <w:rPr>
          <w:rFonts w:eastAsia="Times New Roman" w:cstheme="minorHAnsi"/>
          <w:color w:val="000000"/>
        </w:rPr>
        <w:t>.</w:t>
      </w:r>
    </w:p>
    <w:p w14:paraId="674C8AD9" w14:textId="35F1CFAE" w:rsidR="00CD69B4" w:rsidRDefault="00CD69B4" w:rsidP="00CD69B4">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In order to focus the scope of this initiative, </w:t>
      </w:r>
      <w:r w:rsidR="00130E23">
        <w:rPr>
          <w:rFonts w:eastAsia="Times New Roman" w:cstheme="minorHAnsi"/>
          <w:color w:val="000000"/>
        </w:rPr>
        <w:t xml:space="preserve">four </w:t>
      </w:r>
      <w:r>
        <w:rPr>
          <w:rFonts w:eastAsia="Times New Roman" w:cstheme="minorHAnsi"/>
          <w:color w:val="000000"/>
        </w:rPr>
        <w:t>initial projects to be funded will fit within</w:t>
      </w:r>
      <w:r w:rsidR="008F6A49">
        <w:rPr>
          <w:rFonts w:eastAsia="Times New Roman" w:cstheme="minorHAnsi"/>
          <w:color w:val="000000"/>
        </w:rPr>
        <w:t xml:space="preserve"> (a)</w:t>
      </w:r>
      <w:r>
        <w:rPr>
          <w:rFonts w:eastAsia="Times New Roman" w:cstheme="minorHAnsi"/>
          <w:color w:val="000000"/>
        </w:rPr>
        <w:t xml:space="preserve"> one of three broadly-defined themes</w:t>
      </w:r>
      <w:r w:rsidR="008F6A49">
        <w:rPr>
          <w:rFonts w:eastAsia="Times New Roman" w:cstheme="minorHAnsi"/>
          <w:color w:val="000000"/>
        </w:rPr>
        <w:t xml:space="preserve"> of</w:t>
      </w:r>
      <w:r>
        <w:rPr>
          <w:rFonts w:eastAsia="Times New Roman" w:cstheme="minorHAnsi"/>
          <w:color w:val="000000"/>
        </w:rPr>
        <w:t xml:space="preserve"> </w:t>
      </w:r>
      <w:r>
        <w:rPr>
          <w:rFonts w:eastAsia="Times New Roman" w:cstheme="minorHAnsi"/>
          <w:b/>
          <w:color w:val="000000"/>
        </w:rPr>
        <w:t xml:space="preserve">health disparities </w:t>
      </w:r>
      <w:r w:rsidR="008F6A49">
        <w:rPr>
          <w:rFonts w:eastAsia="Times New Roman" w:cstheme="minorHAnsi"/>
          <w:b/>
          <w:color w:val="000000"/>
        </w:rPr>
        <w:t xml:space="preserve">&amp; </w:t>
      </w:r>
      <w:r>
        <w:rPr>
          <w:rFonts w:eastAsia="Times New Roman" w:cstheme="minorHAnsi"/>
          <w:b/>
          <w:color w:val="000000"/>
        </w:rPr>
        <w:t xml:space="preserve">health delivery, digital transformation, and </w:t>
      </w:r>
      <w:r w:rsidR="004162DE">
        <w:rPr>
          <w:rFonts w:eastAsia="Times New Roman" w:cstheme="minorHAnsi"/>
          <w:b/>
          <w:color w:val="000000"/>
        </w:rPr>
        <w:t>sustainability</w:t>
      </w:r>
      <w:r w:rsidR="008F6A49" w:rsidRPr="00130E23">
        <w:rPr>
          <w:rFonts w:eastAsia="Times New Roman" w:cstheme="minorHAnsi"/>
          <w:color w:val="000000"/>
        </w:rPr>
        <w:t>; or (b)</w:t>
      </w:r>
      <w:r w:rsidR="008F6A49">
        <w:rPr>
          <w:rFonts w:eastAsia="Times New Roman" w:cstheme="minorHAnsi"/>
          <w:color w:val="000000"/>
        </w:rPr>
        <w:t xml:space="preserve"> </w:t>
      </w:r>
      <w:r w:rsidR="00130E23">
        <w:rPr>
          <w:rFonts w:eastAsia="Times New Roman" w:cstheme="minorHAnsi"/>
          <w:color w:val="000000"/>
        </w:rPr>
        <w:t>not be associated with a theme</w:t>
      </w:r>
      <w:r w:rsidRPr="008F6A49">
        <w:rPr>
          <w:rFonts w:eastAsia="Times New Roman" w:cstheme="minorHAnsi"/>
          <w:color w:val="000000"/>
        </w:rPr>
        <w:t>.</w:t>
      </w:r>
      <w:r>
        <w:rPr>
          <w:rFonts w:eastAsia="Times New Roman" w:cstheme="minorHAnsi"/>
          <w:color w:val="000000"/>
        </w:rPr>
        <w:t xml:space="preserve"> Successful proposals to this initiative will identify a societal problem or challenge within one of these themes </w:t>
      </w:r>
      <w:r w:rsidR="00EE498B">
        <w:rPr>
          <w:rFonts w:eastAsia="Times New Roman" w:cstheme="minorHAnsi"/>
          <w:color w:val="000000"/>
        </w:rPr>
        <w:t xml:space="preserve">that </w:t>
      </w:r>
      <w:r>
        <w:rPr>
          <w:rFonts w:eastAsia="Times New Roman" w:cstheme="minorHAnsi"/>
          <w:color w:val="000000"/>
        </w:rPr>
        <w:t xml:space="preserve">can be most effectively addressed </w:t>
      </w:r>
      <w:r w:rsidR="004539EF">
        <w:rPr>
          <w:rFonts w:eastAsia="Times New Roman" w:cstheme="minorHAnsi"/>
          <w:color w:val="000000"/>
        </w:rPr>
        <w:t xml:space="preserve">by combining and integrating efforts of researchers from different disciplines. Ideally, these proposals will not simply envision individual researchers attacking isolated aspects of the problem, but rather groups of researchers bringing their individual expertise to a concerted effort. </w:t>
      </w:r>
      <w:r w:rsidR="00EE5AC9">
        <w:rPr>
          <w:rFonts w:eastAsia="Times New Roman" w:cstheme="minorHAnsi"/>
          <w:color w:val="000000"/>
        </w:rPr>
        <w:t xml:space="preserve">A valuable outcome of the group approach envisioned is the teaming up of experienced researchers with emerging researchers, and researchers from disciplines traditionally focused on external funding with those less so.  Such group profiles are particularly encouraged. </w:t>
      </w:r>
    </w:p>
    <w:p w14:paraId="7E779AE4" w14:textId="77777777" w:rsidR="00C04D67" w:rsidRDefault="00C04D67" w:rsidP="00CD69B4">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II. DESCRIPTION</w:t>
      </w:r>
    </w:p>
    <w:p w14:paraId="4D7E2AE4" w14:textId="18B923B9" w:rsidR="00C04D67" w:rsidRDefault="002467B2" w:rsidP="00CD69B4">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Initially, the initiative will accept proposals into each of the three themes, identified as </w:t>
      </w:r>
      <w:r>
        <w:rPr>
          <w:rFonts w:eastAsia="Times New Roman" w:cstheme="minorHAnsi"/>
          <w:b/>
          <w:color w:val="000000"/>
        </w:rPr>
        <w:t xml:space="preserve">(i) health disparities and health delivery, (ii) digital transformation, </w:t>
      </w:r>
      <w:r>
        <w:rPr>
          <w:rFonts w:eastAsia="Times New Roman" w:cstheme="minorHAnsi"/>
          <w:color w:val="000000"/>
        </w:rPr>
        <w:t xml:space="preserve">and </w:t>
      </w:r>
      <w:r>
        <w:rPr>
          <w:rFonts w:eastAsia="Times New Roman" w:cstheme="minorHAnsi"/>
          <w:b/>
          <w:color w:val="000000"/>
        </w:rPr>
        <w:t xml:space="preserve">(iii) </w:t>
      </w:r>
      <w:r w:rsidR="004162DE">
        <w:rPr>
          <w:rFonts w:eastAsia="Times New Roman" w:cstheme="minorHAnsi"/>
          <w:b/>
          <w:color w:val="000000"/>
        </w:rPr>
        <w:t>sustainability</w:t>
      </w:r>
      <w:r>
        <w:rPr>
          <w:rFonts w:eastAsia="Times New Roman" w:cstheme="minorHAnsi"/>
          <w:color w:val="000000"/>
        </w:rPr>
        <w:t xml:space="preserve">. One proposal </w:t>
      </w:r>
      <w:r w:rsidR="00C23DFE">
        <w:rPr>
          <w:rFonts w:eastAsia="Times New Roman" w:cstheme="minorHAnsi"/>
          <w:color w:val="000000"/>
        </w:rPr>
        <w:t>will be funded in each</w:t>
      </w:r>
      <w:r w:rsidR="001715D0">
        <w:rPr>
          <w:rFonts w:eastAsia="Times New Roman" w:cstheme="minorHAnsi"/>
          <w:color w:val="000000"/>
        </w:rPr>
        <w:t xml:space="preserve"> of the three themes. </w:t>
      </w:r>
      <w:r w:rsidR="008F6A49">
        <w:rPr>
          <w:rFonts w:eastAsia="Times New Roman" w:cstheme="minorHAnsi"/>
          <w:color w:val="000000"/>
        </w:rPr>
        <w:t xml:space="preserve">In addition one </w:t>
      </w:r>
      <w:r w:rsidR="00130E23">
        <w:rPr>
          <w:rFonts w:eastAsia="Times New Roman" w:cstheme="minorHAnsi"/>
          <w:color w:val="000000"/>
        </w:rPr>
        <w:t xml:space="preserve">‘wildcard’ </w:t>
      </w:r>
      <w:r w:rsidR="008F6A49">
        <w:rPr>
          <w:rFonts w:eastAsia="Times New Roman" w:cstheme="minorHAnsi"/>
          <w:color w:val="000000"/>
        </w:rPr>
        <w:t>proposal will be funded</w:t>
      </w:r>
      <w:r w:rsidR="00130E23">
        <w:rPr>
          <w:rFonts w:eastAsia="Times New Roman" w:cstheme="minorHAnsi"/>
          <w:color w:val="000000"/>
        </w:rPr>
        <w:t xml:space="preserve"> that has no connection to a theme</w:t>
      </w:r>
      <w:r w:rsidR="008F6A49">
        <w:rPr>
          <w:rFonts w:eastAsia="Times New Roman" w:cstheme="minorHAnsi"/>
          <w:color w:val="000000"/>
        </w:rPr>
        <w:t xml:space="preserve">. </w:t>
      </w:r>
      <w:r w:rsidR="00492235">
        <w:rPr>
          <w:rFonts w:eastAsia="Times New Roman" w:cstheme="minorHAnsi"/>
          <w:color w:val="000000"/>
        </w:rPr>
        <w:t>Successful proposals will be funded for three years, with a budget not to exceed $100,000 per year. In order to receive full consideration, proposals should address the following points:</w:t>
      </w:r>
    </w:p>
    <w:p w14:paraId="7C4055A6" w14:textId="77777777" w:rsidR="00492235" w:rsidRPr="00492235" w:rsidRDefault="00492235" w:rsidP="00492235">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rPr>
      </w:pPr>
      <w:r w:rsidRPr="00492235">
        <w:rPr>
          <w:rFonts w:eastAsia="Times New Roman" w:cstheme="minorHAnsi"/>
          <w:b/>
          <w:color w:val="000000"/>
        </w:rPr>
        <w:lastRenderedPageBreak/>
        <w:t>Need</w:t>
      </w:r>
      <w:r w:rsidRPr="00492235">
        <w:rPr>
          <w:rFonts w:eastAsia="Times New Roman" w:cstheme="minorHAnsi"/>
          <w:color w:val="000000"/>
        </w:rPr>
        <w:t xml:space="preserve"> </w:t>
      </w:r>
      <w:r w:rsidRPr="00492235">
        <w:rPr>
          <w:rFonts w:eastAsia="Times New Roman" w:cstheme="minorHAnsi"/>
          <w:b/>
          <w:color w:val="000000"/>
        </w:rPr>
        <w:t xml:space="preserve">for </w:t>
      </w:r>
      <w:r>
        <w:rPr>
          <w:rFonts w:eastAsia="Times New Roman" w:cstheme="minorHAnsi"/>
          <w:b/>
          <w:color w:val="000000"/>
        </w:rPr>
        <w:t>convergence research cluster</w:t>
      </w:r>
      <w:r>
        <w:rPr>
          <w:rFonts w:eastAsia="Times New Roman" w:cstheme="minorHAnsi"/>
          <w:color w:val="000000"/>
        </w:rPr>
        <w:t>. The proposal should provide a compelling argument as to why the problem being addressed requires</w:t>
      </w:r>
      <w:r w:rsidR="005D3634">
        <w:rPr>
          <w:rFonts w:eastAsia="Times New Roman" w:cstheme="minorHAnsi"/>
          <w:color w:val="000000"/>
        </w:rPr>
        <w:t xml:space="preserve"> or will greatly benefit from</w:t>
      </w:r>
      <w:r>
        <w:rPr>
          <w:rFonts w:eastAsia="Times New Roman" w:cstheme="minorHAnsi"/>
          <w:color w:val="000000"/>
        </w:rPr>
        <w:t xml:space="preserve"> an integrated collaborative effort from investigators in different disciplines and how the features of the proposal will facilitate that effort in a way that more traditional approaches would not.</w:t>
      </w:r>
    </w:p>
    <w:p w14:paraId="4B22C5ED" w14:textId="77777777" w:rsidR="00492235" w:rsidRPr="00492235" w:rsidRDefault="00492235" w:rsidP="00492235">
      <w:pPr>
        <w:pStyle w:val="ListParagraph"/>
        <w:shd w:val="clear" w:color="auto" w:fill="FFFFFF"/>
        <w:spacing w:before="100" w:beforeAutospacing="1" w:after="100" w:afterAutospacing="1" w:line="240" w:lineRule="auto"/>
        <w:rPr>
          <w:rFonts w:eastAsia="Times New Roman" w:cstheme="minorHAnsi"/>
          <w:b/>
          <w:color w:val="000000"/>
        </w:rPr>
      </w:pPr>
    </w:p>
    <w:p w14:paraId="1010026C" w14:textId="77777777" w:rsidR="00F2190A" w:rsidRPr="00F2190A" w:rsidRDefault="00492235" w:rsidP="00F2190A">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rPr>
      </w:pPr>
      <w:r>
        <w:rPr>
          <w:rFonts w:eastAsia="Times New Roman" w:cstheme="minorHAnsi"/>
          <w:b/>
          <w:color w:val="000000"/>
        </w:rPr>
        <w:t>Existence of core</w:t>
      </w:r>
      <w:r>
        <w:rPr>
          <w:rFonts w:eastAsia="Times New Roman" w:cstheme="minorHAnsi"/>
          <w:color w:val="000000"/>
        </w:rPr>
        <w:t xml:space="preserve">. While a proposal will likely identify expertise and infrastructure that need to be added to the university in order to move the project forward, there must be a core set of researchers from different disciplines already present at WSU who will be </w:t>
      </w:r>
      <w:r w:rsidR="00F2190A">
        <w:rPr>
          <w:rFonts w:eastAsia="Times New Roman" w:cstheme="minorHAnsi"/>
          <w:color w:val="000000"/>
        </w:rPr>
        <w:t xml:space="preserve">ready and </w:t>
      </w:r>
      <w:r>
        <w:rPr>
          <w:rFonts w:eastAsia="Times New Roman" w:cstheme="minorHAnsi"/>
          <w:color w:val="000000"/>
        </w:rPr>
        <w:t xml:space="preserve">able to </w:t>
      </w:r>
      <w:r w:rsidR="00F2190A">
        <w:rPr>
          <w:rFonts w:eastAsia="Times New Roman" w:cstheme="minorHAnsi"/>
          <w:color w:val="000000"/>
        </w:rPr>
        <w:t>engage with the problem</w:t>
      </w:r>
      <w:r w:rsidR="00F2190A" w:rsidRPr="00F2190A">
        <w:rPr>
          <w:rFonts w:eastAsia="Times New Roman" w:cstheme="minorHAnsi"/>
        </w:rPr>
        <w:t>.</w:t>
      </w:r>
    </w:p>
    <w:p w14:paraId="51399D3C" w14:textId="77777777" w:rsidR="00F2190A" w:rsidRPr="00F2190A" w:rsidRDefault="00F2190A" w:rsidP="00F2190A">
      <w:pPr>
        <w:pStyle w:val="ListParagraph"/>
        <w:shd w:val="clear" w:color="auto" w:fill="FFFFFF"/>
        <w:spacing w:before="100" w:beforeAutospacing="1" w:after="100" w:afterAutospacing="1" w:line="240" w:lineRule="auto"/>
        <w:rPr>
          <w:rFonts w:eastAsia="Times New Roman" w:cstheme="minorHAnsi"/>
          <w:b/>
          <w:color w:val="000000"/>
        </w:rPr>
      </w:pPr>
    </w:p>
    <w:p w14:paraId="2A51E2E3" w14:textId="64DB29C9" w:rsidR="00F2190A" w:rsidRPr="005B603B" w:rsidRDefault="00F2190A" w:rsidP="00F2190A">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rPr>
      </w:pPr>
      <w:r>
        <w:rPr>
          <w:rFonts w:eastAsia="Times New Roman" w:cstheme="minorHAnsi"/>
          <w:b/>
          <w:color w:val="000000"/>
        </w:rPr>
        <w:t>External funding availability</w:t>
      </w:r>
      <w:r>
        <w:rPr>
          <w:rFonts w:eastAsia="Times New Roman" w:cstheme="minorHAnsi"/>
          <w:color w:val="000000"/>
        </w:rPr>
        <w:t xml:space="preserve">. The proposal should identify funding agencies, especially federal government agencies, and industrial entities </w:t>
      </w:r>
      <w:r w:rsidR="00EE498B">
        <w:rPr>
          <w:rFonts w:eastAsia="Times New Roman" w:cstheme="minorHAnsi"/>
          <w:color w:val="000000"/>
        </w:rPr>
        <w:t xml:space="preserve">that </w:t>
      </w:r>
      <w:r>
        <w:rPr>
          <w:rFonts w:eastAsia="Times New Roman" w:cstheme="minorHAnsi"/>
          <w:color w:val="000000"/>
        </w:rPr>
        <w:t xml:space="preserve">would be expected to provide </w:t>
      </w:r>
      <w:r w:rsidR="00EE498B">
        <w:rPr>
          <w:rFonts w:eastAsia="Times New Roman" w:cstheme="minorHAnsi"/>
          <w:color w:val="000000"/>
        </w:rPr>
        <w:t xml:space="preserve">continued </w:t>
      </w:r>
      <w:r>
        <w:rPr>
          <w:rFonts w:eastAsia="Times New Roman" w:cstheme="minorHAnsi"/>
          <w:color w:val="000000"/>
        </w:rPr>
        <w:t xml:space="preserve">and sustainable funding to the cluster. Attention should be given to highlighting demonstrated or published interest on behalf of the agency to </w:t>
      </w:r>
      <w:r w:rsidR="005B603B">
        <w:rPr>
          <w:rFonts w:eastAsia="Times New Roman" w:cstheme="minorHAnsi"/>
          <w:color w:val="000000"/>
        </w:rPr>
        <w:t>fund research in the area of the proposal.</w:t>
      </w:r>
    </w:p>
    <w:p w14:paraId="2279DB02" w14:textId="77777777" w:rsidR="005B603B" w:rsidRPr="005B603B" w:rsidRDefault="005B603B" w:rsidP="005B603B">
      <w:pPr>
        <w:pStyle w:val="ListParagraph"/>
        <w:shd w:val="clear" w:color="auto" w:fill="FFFFFF"/>
        <w:spacing w:before="100" w:beforeAutospacing="1" w:after="100" w:afterAutospacing="1" w:line="240" w:lineRule="auto"/>
        <w:rPr>
          <w:rFonts w:eastAsia="Times New Roman" w:cstheme="minorHAnsi"/>
          <w:b/>
          <w:color w:val="000000"/>
        </w:rPr>
      </w:pPr>
    </w:p>
    <w:p w14:paraId="37D3AC93" w14:textId="73533728" w:rsidR="005B603B" w:rsidRPr="000B08E1" w:rsidRDefault="005B603B" w:rsidP="00F2190A">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rPr>
      </w:pPr>
      <w:r>
        <w:rPr>
          <w:rFonts w:eastAsia="Times New Roman" w:cstheme="minorHAnsi"/>
          <w:b/>
          <w:color w:val="000000"/>
        </w:rPr>
        <w:t>Curricular implications</w:t>
      </w:r>
      <w:r>
        <w:rPr>
          <w:rFonts w:eastAsia="Times New Roman" w:cstheme="minorHAnsi"/>
          <w:color w:val="000000"/>
        </w:rPr>
        <w:t xml:space="preserve">. The proposal should indicate </w:t>
      </w:r>
      <w:r w:rsidR="000B08E1">
        <w:rPr>
          <w:rFonts w:eastAsia="Times New Roman" w:cstheme="minorHAnsi"/>
          <w:color w:val="000000"/>
        </w:rPr>
        <w:t>opportunities for students to engage in applied learning within the convergence research cluster</w:t>
      </w:r>
      <w:r w:rsidR="000B08E1" w:rsidRPr="000B08E1">
        <w:rPr>
          <w:rFonts w:eastAsia="Times New Roman" w:cstheme="minorHAnsi"/>
        </w:rPr>
        <w:t>.</w:t>
      </w:r>
      <w:r w:rsidR="000B08E1">
        <w:rPr>
          <w:rFonts w:eastAsia="Times New Roman" w:cstheme="minorHAnsi"/>
        </w:rPr>
        <w:t xml:space="preserve"> Additionally, the proposal should identify new academic programs</w:t>
      </w:r>
      <w:r w:rsidR="00EF371B">
        <w:rPr>
          <w:rFonts w:eastAsia="Times New Roman" w:cstheme="minorHAnsi"/>
        </w:rPr>
        <w:t xml:space="preserve">, or the reimagining of existing programs, </w:t>
      </w:r>
      <w:r w:rsidR="00EE498B">
        <w:rPr>
          <w:rFonts w:eastAsia="Times New Roman" w:cstheme="minorHAnsi"/>
        </w:rPr>
        <w:t>that</w:t>
      </w:r>
      <w:r w:rsidR="000B08E1">
        <w:rPr>
          <w:rFonts w:eastAsia="Times New Roman" w:cstheme="minorHAnsi"/>
        </w:rPr>
        <w:t xml:space="preserve"> will derive from the project, including certificates, minors, majors, and graduate programs.</w:t>
      </w:r>
    </w:p>
    <w:p w14:paraId="4E905CDE" w14:textId="77777777" w:rsidR="000B08E1" w:rsidRDefault="000B08E1"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III. PROPOSAL PREPARATION</w:t>
      </w:r>
    </w:p>
    <w:p w14:paraId="134785D8" w14:textId="77777777" w:rsidR="00DA596F" w:rsidRDefault="000B08E1"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Include </w:t>
      </w:r>
      <w:r w:rsidR="00DA596F">
        <w:rPr>
          <w:rFonts w:eastAsia="Times New Roman" w:cstheme="minorHAnsi"/>
        </w:rPr>
        <w:t xml:space="preserve">ONLY </w:t>
      </w:r>
      <w:r>
        <w:rPr>
          <w:rFonts w:eastAsia="Times New Roman" w:cstheme="minorHAnsi"/>
        </w:rPr>
        <w:t xml:space="preserve">the following </w:t>
      </w:r>
      <w:r w:rsidR="00DA596F">
        <w:rPr>
          <w:rFonts w:eastAsia="Times New Roman" w:cstheme="minorHAnsi"/>
        </w:rPr>
        <w:t xml:space="preserve">titled </w:t>
      </w:r>
      <w:r>
        <w:rPr>
          <w:rFonts w:eastAsia="Times New Roman" w:cstheme="minorHAnsi"/>
        </w:rPr>
        <w:t>sections</w:t>
      </w:r>
      <w:r w:rsidR="00DA596F">
        <w:rPr>
          <w:rFonts w:eastAsia="Times New Roman" w:cstheme="minorHAnsi"/>
        </w:rPr>
        <w:t xml:space="preserve"> in the proposal:</w:t>
      </w:r>
    </w:p>
    <w:p w14:paraId="39E6771A" w14:textId="5A77F443" w:rsidR="00DA596F" w:rsidRPr="001478A8" w:rsidRDefault="00DA596F"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a. </w:t>
      </w:r>
      <w:r>
        <w:rPr>
          <w:rFonts w:eastAsia="Times New Roman" w:cstheme="minorHAnsi"/>
          <w:b/>
        </w:rPr>
        <w:t>Participating Investigators</w:t>
      </w:r>
      <w:r>
        <w:rPr>
          <w:rFonts w:eastAsia="Times New Roman" w:cstheme="minorHAnsi"/>
        </w:rPr>
        <w:t xml:space="preserve">. A list of the faculty and other senior personnel who will comprise the initial research cluster. Each member of the cluster should be identified by their appointment (title), home department and college, and their primary role in the research cluster. </w:t>
      </w:r>
      <w:r w:rsidR="00FB60AB">
        <w:rPr>
          <w:rFonts w:eastAsia="Times New Roman" w:cstheme="minorHAnsi"/>
        </w:rPr>
        <w:t xml:space="preserve">At least two of the investigators must be identified as co-directors of the cluster. </w:t>
      </w:r>
      <w:r>
        <w:rPr>
          <w:rFonts w:eastAsia="Times New Roman" w:cstheme="minorHAnsi"/>
        </w:rPr>
        <w:t xml:space="preserve">Proposals </w:t>
      </w:r>
      <w:r w:rsidR="00BC74B2">
        <w:rPr>
          <w:rFonts w:eastAsia="Times New Roman" w:cstheme="minorHAnsi"/>
        </w:rPr>
        <w:t xml:space="preserve">that </w:t>
      </w:r>
      <w:r>
        <w:rPr>
          <w:rFonts w:eastAsia="Times New Roman" w:cstheme="minorHAnsi"/>
        </w:rPr>
        <w:t>do not include principal investigators from at least three academic departments will be returned without review.</w:t>
      </w:r>
      <w:r w:rsidR="001478A8">
        <w:rPr>
          <w:rFonts w:eastAsia="Times New Roman" w:cstheme="minorHAnsi"/>
        </w:rPr>
        <w:t xml:space="preserve"> </w:t>
      </w:r>
      <w:proofErr w:type="gramStart"/>
      <w:r w:rsidR="001478A8">
        <w:rPr>
          <w:rFonts w:eastAsia="Times New Roman" w:cstheme="minorHAnsi"/>
          <w:i/>
        </w:rPr>
        <w:t>Attach  a</w:t>
      </w:r>
      <w:proofErr w:type="gramEnd"/>
      <w:r w:rsidR="001478A8">
        <w:rPr>
          <w:rFonts w:eastAsia="Times New Roman" w:cstheme="minorHAnsi"/>
          <w:i/>
        </w:rPr>
        <w:t xml:space="preserve"> two-page cv for each participant</w:t>
      </w:r>
      <w:r w:rsidR="001478A8">
        <w:rPr>
          <w:rFonts w:eastAsia="Times New Roman" w:cstheme="minorHAnsi"/>
        </w:rPr>
        <w:t xml:space="preserve">. </w:t>
      </w:r>
    </w:p>
    <w:p w14:paraId="5973ECCC" w14:textId="63DB74E1" w:rsidR="00DA596F" w:rsidRDefault="00DA596F"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b. </w:t>
      </w:r>
      <w:r>
        <w:rPr>
          <w:rFonts w:eastAsia="Times New Roman" w:cstheme="minorHAnsi"/>
          <w:b/>
        </w:rPr>
        <w:t>Theme</w:t>
      </w:r>
      <w:r>
        <w:rPr>
          <w:rFonts w:eastAsia="Times New Roman" w:cstheme="minorHAnsi"/>
        </w:rPr>
        <w:t>. Identify which of the overall themes</w:t>
      </w:r>
      <w:r w:rsidR="00094DE5">
        <w:rPr>
          <w:rFonts w:eastAsia="Times New Roman" w:cstheme="minorHAnsi"/>
        </w:rPr>
        <w:t xml:space="preserve"> </w:t>
      </w:r>
      <w:r w:rsidR="00094DE5" w:rsidRPr="00094DE5">
        <w:rPr>
          <w:rFonts w:eastAsia="Times New Roman" w:cstheme="minorHAnsi"/>
        </w:rPr>
        <w:t>(</w:t>
      </w:r>
      <w:r w:rsidR="00094DE5" w:rsidRPr="00094DE5">
        <w:rPr>
          <w:rFonts w:eastAsia="Times New Roman" w:cstheme="minorHAnsi"/>
          <w:color w:val="000000"/>
        </w:rPr>
        <w:t>health dispar</w:t>
      </w:r>
      <w:r w:rsidR="00094DE5">
        <w:rPr>
          <w:rFonts w:eastAsia="Times New Roman" w:cstheme="minorHAnsi"/>
          <w:color w:val="000000"/>
        </w:rPr>
        <w:t xml:space="preserve">ities and health delivery, </w:t>
      </w:r>
      <w:r w:rsidR="00094DE5" w:rsidRPr="00094DE5">
        <w:rPr>
          <w:rFonts w:eastAsia="Times New Roman" w:cstheme="minorHAnsi"/>
          <w:color w:val="000000"/>
        </w:rPr>
        <w:t xml:space="preserve">digital transformation, and </w:t>
      </w:r>
      <w:r w:rsidR="004162DE">
        <w:rPr>
          <w:rFonts w:eastAsia="Times New Roman" w:cstheme="minorHAnsi"/>
          <w:color w:val="000000"/>
        </w:rPr>
        <w:t>sustainability</w:t>
      </w:r>
      <w:r w:rsidR="00094DE5">
        <w:rPr>
          <w:rFonts w:eastAsia="Times New Roman" w:cstheme="minorHAnsi"/>
          <w:color w:val="000000"/>
        </w:rPr>
        <w:t>)</w:t>
      </w:r>
      <w:r>
        <w:rPr>
          <w:rFonts w:eastAsia="Times New Roman" w:cstheme="minorHAnsi"/>
        </w:rPr>
        <w:t xml:space="preserve"> the cluster will contribute</w:t>
      </w:r>
      <w:r w:rsidR="00130E23">
        <w:rPr>
          <w:rFonts w:eastAsia="Times New Roman" w:cstheme="minorHAnsi"/>
        </w:rPr>
        <w:t xml:space="preserve"> to</w:t>
      </w:r>
      <w:r w:rsidR="008F6A49">
        <w:rPr>
          <w:rFonts w:eastAsia="Times New Roman" w:cstheme="minorHAnsi"/>
        </w:rPr>
        <w:t xml:space="preserve">; or </w:t>
      </w:r>
      <w:r w:rsidR="00130E23">
        <w:rPr>
          <w:rFonts w:eastAsia="Times New Roman" w:cstheme="minorHAnsi"/>
        </w:rPr>
        <w:t>state that the</w:t>
      </w:r>
      <w:r w:rsidR="008F6A49">
        <w:rPr>
          <w:rFonts w:eastAsia="Times New Roman" w:cstheme="minorHAnsi"/>
        </w:rPr>
        <w:t xml:space="preserve"> proposal falls outside of these areas</w:t>
      </w:r>
      <w:r w:rsidR="00130E23">
        <w:rPr>
          <w:rFonts w:eastAsia="Times New Roman" w:cstheme="minorHAnsi"/>
        </w:rPr>
        <w:t>.</w:t>
      </w:r>
      <w:r w:rsidR="008F6A49">
        <w:rPr>
          <w:rFonts w:eastAsia="Times New Roman" w:cstheme="minorHAnsi"/>
        </w:rPr>
        <w:t xml:space="preserve"> </w:t>
      </w:r>
    </w:p>
    <w:p w14:paraId="4F502B78" w14:textId="46E29C8F" w:rsidR="000B08E1" w:rsidRPr="005D3634" w:rsidRDefault="00DA596F" w:rsidP="000B08E1">
      <w:pPr>
        <w:shd w:val="clear" w:color="auto" w:fill="FFFFFF"/>
        <w:spacing w:before="100" w:beforeAutospacing="1" w:after="100" w:afterAutospacing="1" w:line="240" w:lineRule="auto"/>
        <w:rPr>
          <w:rFonts w:eastAsia="Times New Roman" w:cstheme="minorHAnsi"/>
          <w:i/>
        </w:rPr>
      </w:pPr>
      <w:r>
        <w:rPr>
          <w:rFonts w:eastAsia="Times New Roman" w:cstheme="minorHAnsi"/>
        </w:rPr>
        <w:t xml:space="preserve">c. </w:t>
      </w:r>
      <w:r>
        <w:rPr>
          <w:rFonts w:eastAsia="Times New Roman" w:cstheme="minorHAnsi"/>
          <w:b/>
        </w:rPr>
        <w:t>Introduction</w:t>
      </w:r>
      <w:r w:rsidR="00737802">
        <w:rPr>
          <w:rFonts w:eastAsia="Times New Roman" w:cstheme="minorHAnsi"/>
          <w:b/>
        </w:rPr>
        <w:t>, relevance,</w:t>
      </w:r>
      <w:r>
        <w:rPr>
          <w:rFonts w:eastAsia="Times New Roman" w:cstheme="minorHAnsi"/>
          <w:b/>
        </w:rPr>
        <w:t xml:space="preserve"> and need</w:t>
      </w:r>
      <w:r>
        <w:rPr>
          <w:rFonts w:eastAsia="Times New Roman" w:cstheme="minorHAnsi"/>
        </w:rPr>
        <w:t xml:space="preserve">. </w:t>
      </w:r>
      <w:r w:rsidR="000B08E1">
        <w:rPr>
          <w:rFonts w:eastAsia="Times New Roman" w:cstheme="minorHAnsi"/>
        </w:rPr>
        <w:t xml:space="preserve"> </w:t>
      </w:r>
      <w:r w:rsidR="00737802">
        <w:rPr>
          <w:rFonts w:eastAsia="Times New Roman" w:cstheme="minorHAnsi"/>
        </w:rPr>
        <w:t>This section should describe (i) the problem to be addressed, (ii) the significance of the problem, (iii) how the problem relate</w:t>
      </w:r>
      <w:r w:rsidR="001478A8">
        <w:rPr>
          <w:rFonts w:eastAsia="Times New Roman" w:cstheme="minorHAnsi"/>
        </w:rPr>
        <w:t>s</w:t>
      </w:r>
      <w:r w:rsidR="00737802">
        <w:rPr>
          <w:rFonts w:eastAsia="Times New Roman" w:cstheme="minorHAnsi"/>
        </w:rPr>
        <w:t xml:space="preserve"> to the identified theme, and </w:t>
      </w:r>
      <w:proofErr w:type="gramStart"/>
      <w:r w:rsidR="00737802">
        <w:rPr>
          <w:rFonts w:eastAsia="Times New Roman" w:cstheme="minorHAnsi"/>
        </w:rPr>
        <w:t>(iv) why</w:t>
      </w:r>
      <w:proofErr w:type="gramEnd"/>
      <w:r w:rsidR="00737802">
        <w:rPr>
          <w:rFonts w:eastAsia="Times New Roman" w:cstheme="minorHAnsi"/>
        </w:rPr>
        <w:t xml:space="preserve"> the convergence research cluster is necessary to effectively address the problem. </w:t>
      </w:r>
      <w:r w:rsidR="001478A8">
        <w:rPr>
          <w:rFonts w:eastAsia="Times New Roman" w:cstheme="minorHAnsi"/>
          <w:i/>
        </w:rPr>
        <w:t xml:space="preserve">Two </w:t>
      </w:r>
      <w:r w:rsidR="005D3634">
        <w:rPr>
          <w:rFonts w:eastAsia="Times New Roman" w:cstheme="minorHAnsi"/>
          <w:i/>
        </w:rPr>
        <w:t>page</w:t>
      </w:r>
      <w:r w:rsidR="001478A8">
        <w:rPr>
          <w:rFonts w:eastAsia="Times New Roman" w:cstheme="minorHAnsi"/>
          <w:i/>
        </w:rPr>
        <w:t>s</w:t>
      </w:r>
      <w:r w:rsidR="005D3634">
        <w:rPr>
          <w:rFonts w:eastAsia="Times New Roman" w:cstheme="minorHAnsi"/>
          <w:i/>
        </w:rPr>
        <w:t>.</w:t>
      </w:r>
    </w:p>
    <w:p w14:paraId="51A080DF" w14:textId="5616A956" w:rsidR="00FB60AB" w:rsidRPr="005D3634" w:rsidRDefault="00FB60AB" w:rsidP="000B08E1">
      <w:pPr>
        <w:shd w:val="clear" w:color="auto" w:fill="FFFFFF"/>
        <w:spacing w:before="100" w:beforeAutospacing="1" w:after="100" w:afterAutospacing="1" w:line="240" w:lineRule="auto"/>
        <w:rPr>
          <w:rFonts w:eastAsia="Times New Roman" w:cstheme="minorHAnsi"/>
          <w:i/>
        </w:rPr>
      </w:pPr>
      <w:r>
        <w:rPr>
          <w:rFonts w:eastAsia="Times New Roman" w:cstheme="minorHAnsi"/>
        </w:rPr>
        <w:t xml:space="preserve">d. </w:t>
      </w:r>
      <w:r>
        <w:rPr>
          <w:rFonts w:eastAsia="Times New Roman" w:cstheme="minorHAnsi"/>
          <w:b/>
        </w:rPr>
        <w:t>Research cluster</w:t>
      </w:r>
      <w:r>
        <w:rPr>
          <w:rFonts w:eastAsia="Times New Roman" w:cstheme="minorHAnsi"/>
        </w:rPr>
        <w:t xml:space="preserve">. Describe the general approach of the proposed research cluster to addressing the problem, how each member will contribute to the approach, and how the </w:t>
      </w:r>
      <w:r w:rsidR="00094DE5">
        <w:rPr>
          <w:rFonts w:eastAsia="Times New Roman" w:cstheme="minorHAnsi"/>
        </w:rPr>
        <w:t xml:space="preserve">contributions of each investigator are to be integrated. This section should include a </w:t>
      </w:r>
      <w:r w:rsidR="00015F23">
        <w:rPr>
          <w:rFonts w:eastAsia="Times New Roman" w:cstheme="minorHAnsi"/>
        </w:rPr>
        <w:t>profile</w:t>
      </w:r>
      <w:r w:rsidR="00094DE5">
        <w:rPr>
          <w:rFonts w:eastAsia="Times New Roman" w:cstheme="minorHAnsi"/>
        </w:rPr>
        <w:t xml:space="preserve"> of the </w:t>
      </w:r>
      <w:r w:rsidR="00015F23">
        <w:rPr>
          <w:rFonts w:eastAsia="Times New Roman" w:cstheme="minorHAnsi"/>
        </w:rPr>
        <w:t xml:space="preserve">team of </w:t>
      </w:r>
      <w:r w:rsidR="00094DE5">
        <w:rPr>
          <w:rFonts w:eastAsia="Times New Roman" w:cstheme="minorHAnsi"/>
        </w:rPr>
        <w:t>investigators to engage in the convergence research</w:t>
      </w:r>
      <w:r w:rsidR="00015F23">
        <w:rPr>
          <w:rFonts w:eastAsia="Times New Roman" w:cstheme="minorHAnsi"/>
        </w:rPr>
        <w:t xml:space="preserve">. This will include (a) history of previous collaboration including scholarship, (b) </w:t>
      </w:r>
      <w:r w:rsidR="00530B4D">
        <w:rPr>
          <w:rFonts w:eastAsia="Times New Roman" w:cstheme="minorHAnsi"/>
        </w:rPr>
        <w:t>opportunity</w:t>
      </w:r>
      <w:r w:rsidR="00015F23">
        <w:rPr>
          <w:rFonts w:eastAsia="Times New Roman" w:cstheme="minorHAnsi"/>
        </w:rPr>
        <w:t xml:space="preserve"> for new partnerships, (c) </w:t>
      </w:r>
      <w:r w:rsidR="00094DE5" w:rsidRPr="00094DE5">
        <w:rPr>
          <w:rFonts w:eastAsia="Times New Roman" w:cstheme="minorHAnsi"/>
        </w:rPr>
        <w:t xml:space="preserve">evidence of externally funded research, </w:t>
      </w:r>
      <w:r w:rsidR="00015F23">
        <w:rPr>
          <w:rFonts w:eastAsia="Times New Roman" w:cstheme="minorHAnsi"/>
        </w:rPr>
        <w:t xml:space="preserve">(d) opportunity for mentorship in the grant writing process, (e) </w:t>
      </w:r>
      <w:r w:rsidR="00094DE5" w:rsidRPr="00094DE5">
        <w:rPr>
          <w:rFonts w:eastAsia="Times New Roman" w:cstheme="minorHAnsi"/>
        </w:rPr>
        <w:t>specialized knowledge residing in the research team that is pertinent to the problem, and/or</w:t>
      </w:r>
      <w:r w:rsidR="00AF4ABD">
        <w:rPr>
          <w:rFonts w:eastAsia="Times New Roman" w:cstheme="minorHAnsi"/>
        </w:rPr>
        <w:t xml:space="preserve"> (f)</w:t>
      </w:r>
      <w:r w:rsidR="00094DE5" w:rsidRPr="00094DE5">
        <w:rPr>
          <w:rFonts w:eastAsia="Times New Roman" w:cstheme="minorHAnsi"/>
        </w:rPr>
        <w:t xml:space="preserve"> co-development of research infrastructure.</w:t>
      </w:r>
      <w:r w:rsidR="00094DE5">
        <w:rPr>
          <w:rFonts w:eastAsia="Times New Roman" w:cstheme="minorHAnsi"/>
        </w:rPr>
        <w:t xml:space="preserve"> It should also include an organizational and management plan for the cluster and a description of any </w:t>
      </w:r>
      <w:r w:rsidR="00094DE5">
        <w:rPr>
          <w:rFonts w:eastAsia="Times New Roman" w:cstheme="minorHAnsi"/>
        </w:rPr>
        <w:lastRenderedPageBreak/>
        <w:t>currently existing infrastructure (e.g., equipment, software, laboratory space</w:t>
      </w:r>
      <w:r w:rsidR="00875A00">
        <w:rPr>
          <w:rFonts w:eastAsia="Times New Roman" w:cstheme="minorHAnsi"/>
        </w:rPr>
        <w:t xml:space="preserve">) </w:t>
      </w:r>
      <w:r w:rsidR="00BC74B2">
        <w:rPr>
          <w:rFonts w:eastAsia="Times New Roman" w:cstheme="minorHAnsi"/>
        </w:rPr>
        <w:t xml:space="preserve">that </w:t>
      </w:r>
      <w:r w:rsidR="00875A00">
        <w:rPr>
          <w:rFonts w:eastAsia="Times New Roman" w:cstheme="minorHAnsi"/>
        </w:rPr>
        <w:t>will be utilized by the cluster.</w:t>
      </w:r>
      <w:r w:rsidR="005D3634">
        <w:rPr>
          <w:rFonts w:eastAsia="Times New Roman" w:cstheme="minorHAnsi"/>
        </w:rPr>
        <w:t xml:space="preserve"> </w:t>
      </w:r>
      <w:r w:rsidR="005D3634">
        <w:rPr>
          <w:rFonts w:eastAsia="Times New Roman" w:cstheme="minorHAnsi"/>
          <w:i/>
        </w:rPr>
        <w:t>Three pages</w:t>
      </w:r>
      <w:r w:rsidR="00303AF2">
        <w:rPr>
          <w:rFonts w:eastAsia="Times New Roman" w:cstheme="minorHAnsi"/>
          <w:i/>
        </w:rPr>
        <w:t xml:space="preserve"> maximum</w:t>
      </w:r>
      <w:r w:rsidR="005D3634">
        <w:rPr>
          <w:rFonts w:eastAsia="Times New Roman" w:cstheme="minorHAnsi"/>
          <w:i/>
        </w:rPr>
        <w:t>.</w:t>
      </w:r>
    </w:p>
    <w:p w14:paraId="157CC288" w14:textId="2C57AEB4" w:rsidR="00AF4ABD" w:rsidRDefault="00875A00"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e. </w:t>
      </w:r>
      <w:r w:rsidR="004F123A">
        <w:rPr>
          <w:rFonts w:eastAsia="Times New Roman" w:cstheme="minorHAnsi"/>
          <w:b/>
        </w:rPr>
        <w:t xml:space="preserve">Budget and </w:t>
      </w:r>
      <w:r w:rsidR="0008628D">
        <w:rPr>
          <w:rFonts w:eastAsia="Times New Roman" w:cstheme="minorHAnsi"/>
          <w:b/>
        </w:rPr>
        <w:t>return on investment</w:t>
      </w:r>
      <w:r w:rsidR="004F123A">
        <w:rPr>
          <w:rFonts w:eastAsia="Times New Roman" w:cstheme="minorHAnsi"/>
        </w:rPr>
        <w:t>. Provide a detailed description and justification for the funds to be allocated to the project, including how any identified</w:t>
      </w:r>
      <w:r w:rsidR="00933095">
        <w:rPr>
          <w:rFonts w:eastAsia="Times New Roman" w:cstheme="minorHAnsi"/>
        </w:rPr>
        <w:t xml:space="preserve"> support</w:t>
      </w:r>
      <w:r w:rsidR="004F123A">
        <w:rPr>
          <w:rFonts w:eastAsia="Times New Roman" w:cstheme="minorHAnsi"/>
        </w:rPr>
        <w:t xml:space="preserve"> personnel</w:t>
      </w:r>
      <w:r w:rsidR="00933095">
        <w:rPr>
          <w:rFonts w:eastAsia="Times New Roman" w:cstheme="minorHAnsi"/>
        </w:rPr>
        <w:t xml:space="preserve"> (e.g., graduate students, postdocs, technicians)</w:t>
      </w:r>
      <w:r w:rsidR="004F123A">
        <w:rPr>
          <w:rFonts w:eastAsia="Times New Roman" w:cstheme="minorHAnsi"/>
        </w:rPr>
        <w:t xml:space="preserve"> and new infrastructure purchases will contribute to the overall success of the project. </w:t>
      </w:r>
      <w:r w:rsidR="0008628D">
        <w:rPr>
          <w:rFonts w:eastAsia="Times New Roman" w:cstheme="minorHAnsi"/>
        </w:rPr>
        <w:t xml:space="preserve">Outline the return on investment with reference to greater access to external funding, </w:t>
      </w:r>
      <w:r w:rsidR="007D3592">
        <w:rPr>
          <w:rFonts w:eastAsia="Times New Roman" w:cstheme="minorHAnsi"/>
        </w:rPr>
        <w:t xml:space="preserve">the potential for </w:t>
      </w:r>
      <w:r w:rsidR="0008628D">
        <w:rPr>
          <w:rFonts w:eastAsia="Times New Roman" w:cstheme="minorHAnsi"/>
        </w:rPr>
        <w:t xml:space="preserve">new or stronger </w:t>
      </w:r>
      <w:r w:rsidR="007D3592">
        <w:rPr>
          <w:rFonts w:eastAsia="Times New Roman" w:cstheme="minorHAnsi"/>
        </w:rPr>
        <w:t xml:space="preserve">partnerships with </w:t>
      </w:r>
      <w:r w:rsidR="0008628D">
        <w:rPr>
          <w:rFonts w:eastAsia="Times New Roman" w:cstheme="minorHAnsi"/>
        </w:rPr>
        <w:t>industr</w:t>
      </w:r>
      <w:r w:rsidR="007D3592">
        <w:rPr>
          <w:rFonts w:eastAsia="Times New Roman" w:cstheme="minorHAnsi"/>
        </w:rPr>
        <w:t xml:space="preserve">y, </w:t>
      </w:r>
      <w:r w:rsidR="0008628D">
        <w:rPr>
          <w:rFonts w:eastAsia="Times New Roman" w:cstheme="minorHAnsi"/>
        </w:rPr>
        <w:t xml:space="preserve">opportunities for training and mentoring faculty, enriching the student experience, etc. </w:t>
      </w:r>
    </w:p>
    <w:p w14:paraId="64914172" w14:textId="070F0FBF" w:rsidR="008F6A49" w:rsidRPr="00303AF2" w:rsidRDefault="00EE5AC9" w:rsidP="000B08E1">
      <w:pPr>
        <w:shd w:val="clear" w:color="auto" w:fill="FFFFFF"/>
        <w:spacing w:before="100" w:beforeAutospacing="1" w:after="100" w:afterAutospacing="1" w:line="240" w:lineRule="auto"/>
        <w:rPr>
          <w:rFonts w:eastAsia="Times New Roman" w:cstheme="minorHAnsi"/>
          <w:b/>
        </w:rPr>
      </w:pPr>
      <w:r>
        <w:rPr>
          <w:rFonts w:eastAsia="Times New Roman" w:cstheme="minorHAnsi"/>
        </w:rPr>
        <w:t>f</w:t>
      </w:r>
      <w:r w:rsidR="00AF4ABD">
        <w:rPr>
          <w:rFonts w:eastAsia="Times New Roman" w:cstheme="minorHAnsi"/>
        </w:rPr>
        <w:t xml:space="preserve">. </w:t>
      </w:r>
      <w:r w:rsidR="00AF4ABD">
        <w:rPr>
          <w:rFonts w:eastAsia="Times New Roman" w:cstheme="minorHAnsi"/>
          <w:b/>
        </w:rPr>
        <w:t>Identifying gaps in expertise</w:t>
      </w:r>
    </w:p>
    <w:p w14:paraId="183F3B6E" w14:textId="2156B4C1" w:rsidR="00875A00" w:rsidRPr="005D3634" w:rsidRDefault="00AF4ABD" w:rsidP="000B08E1">
      <w:pPr>
        <w:shd w:val="clear" w:color="auto" w:fill="FFFFFF"/>
        <w:spacing w:before="100" w:beforeAutospacing="1" w:after="100" w:afterAutospacing="1" w:line="240" w:lineRule="auto"/>
        <w:rPr>
          <w:rFonts w:eastAsia="Times New Roman" w:cstheme="minorHAnsi"/>
          <w:i/>
        </w:rPr>
      </w:pPr>
      <w:r>
        <w:rPr>
          <w:rFonts w:eastAsia="Times New Roman" w:cstheme="minorHAnsi"/>
        </w:rPr>
        <w:t>Given the problem to be solved, i</w:t>
      </w:r>
      <w:r w:rsidR="004F123A">
        <w:rPr>
          <w:rFonts w:eastAsia="Times New Roman" w:cstheme="minorHAnsi"/>
        </w:rPr>
        <w:t xml:space="preserve">dentify </w:t>
      </w:r>
      <w:r w:rsidR="005C7098">
        <w:rPr>
          <w:rFonts w:eastAsia="Times New Roman" w:cstheme="minorHAnsi"/>
        </w:rPr>
        <w:t xml:space="preserve">any gaps in expertise among the participating investigators and </w:t>
      </w:r>
      <w:r>
        <w:rPr>
          <w:rFonts w:eastAsia="Times New Roman" w:cstheme="minorHAnsi"/>
        </w:rPr>
        <w:t xml:space="preserve">propose </w:t>
      </w:r>
      <w:r w:rsidR="005C7098">
        <w:rPr>
          <w:rFonts w:eastAsia="Times New Roman" w:cstheme="minorHAnsi"/>
        </w:rPr>
        <w:t xml:space="preserve">how those gaps could be filled by addition of new faculty. Describe the type of faculty, </w:t>
      </w:r>
      <w:r>
        <w:rPr>
          <w:rFonts w:eastAsia="Times New Roman" w:cstheme="minorHAnsi"/>
        </w:rPr>
        <w:t xml:space="preserve">and </w:t>
      </w:r>
      <w:r w:rsidR="005C7098">
        <w:rPr>
          <w:rFonts w:eastAsia="Times New Roman" w:cstheme="minorHAnsi"/>
        </w:rPr>
        <w:t xml:space="preserve">at least </w:t>
      </w:r>
      <w:r>
        <w:rPr>
          <w:rFonts w:eastAsia="Times New Roman" w:cstheme="minorHAnsi"/>
          <w:i/>
        </w:rPr>
        <w:t>two</w:t>
      </w:r>
      <w:r>
        <w:rPr>
          <w:rFonts w:eastAsia="Times New Roman" w:cstheme="minorHAnsi"/>
        </w:rPr>
        <w:t xml:space="preserve"> </w:t>
      </w:r>
      <w:proofErr w:type="gramStart"/>
      <w:r>
        <w:rPr>
          <w:rFonts w:eastAsia="Times New Roman" w:cstheme="minorHAnsi"/>
        </w:rPr>
        <w:t>colleges</w:t>
      </w:r>
      <w:r w:rsidR="00A90869">
        <w:rPr>
          <w:rFonts w:eastAsia="Times New Roman" w:cstheme="minorHAnsi"/>
        </w:rPr>
        <w:t xml:space="preserve"> </w:t>
      </w:r>
      <w:r w:rsidR="005C7098">
        <w:rPr>
          <w:rFonts w:eastAsia="Times New Roman" w:cstheme="minorHAnsi"/>
        </w:rPr>
        <w:t xml:space="preserve"> where</w:t>
      </w:r>
      <w:proofErr w:type="gramEnd"/>
      <w:r w:rsidR="005C7098">
        <w:rPr>
          <w:rFonts w:eastAsia="Times New Roman" w:cstheme="minorHAnsi"/>
        </w:rPr>
        <w:t xml:space="preserve"> that type of researcher could be hired as a tenured/tenure-track faculty member</w:t>
      </w:r>
      <w:r>
        <w:rPr>
          <w:rFonts w:eastAsia="Times New Roman" w:cstheme="minorHAnsi"/>
        </w:rPr>
        <w:t>.</w:t>
      </w:r>
      <w:r w:rsidR="005C7098">
        <w:rPr>
          <w:rFonts w:eastAsia="Times New Roman" w:cstheme="minorHAnsi"/>
        </w:rPr>
        <w:t xml:space="preserve"> </w:t>
      </w:r>
      <w:r>
        <w:rPr>
          <w:rFonts w:eastAsia="Times New Roman" w:cstheme="minorHAnsi"/>
        </w:rPr>
        <w:t>H</w:t>
      </w:r>
      <w:r w:rsidR="005C7098">
        <w:rPr>
          <w:rFonts w:eastAsia="Times New Roman" w:cstheme="minorHAnsi"/>
        </w:rPr>
        <w:t xml:space="preserve">ow </w:t>
      </w:r>
      <w:r>
        <w:rPr>
          <w:rFonts w:eastAsia="Times New Roman" w:cstheme="minorHAnsi"/>
        </w:rPr>
        <w:t xml:space="preserve">would </w:t>
      </w:r>
      <w:r w:rsidR="005C7098">
        <w:rPr>
          <w:rFonts w:eastAsia="Times New Roman" w:cstheme="minorHAnsi"/>
        </w:rPr>
        <w:t>the addition of the faculty member increase the impact of the cluster and competitiveness for external funding</w:t>
      </w:r>
      <w:r>
        <w:rPr>
          <w:rFonts w:eastAsia="Times New Roman" w:cstheme="minorHAnsi"/>
        </w:rPr>
        <w:t xml:space="preserve">, and </w:t>
      </w:r>
      <w:r w:rsidR="0008628D">
        <w:rPr>
          <w:rFonts w:eastAsia="Times New Roman" w:cstheme="minorHAnsi"/>
        </w:rPr>
        <w:t>provide</w:t>
      </w:r>
      <w:r>
        <w:rPr>
          <w:rFonts w:eastAsia="Times New Roman" w:cstheme="minorHAnsi"/>
        </w:rPr>
        <w:t xml:space="preserve"> a long-term </w:t>
      </w:r>
      <w:r w:rsidR="0008628D">
        <w:rPr>
          <w:rFonts w:eastAsia="Times New Roman" w:cstheme="minorHAnsi"/>
        </w:rPr>
        <w:t>value</w:t>
      </w:r>
      <w:r>
        <w:rPr>
          <w:rFonts w:eastAsia="Times New Roman" w:cstheme="minorHAnsi"/>
        </w:rPr>
        <w:t xml:space="preserve">? </w:t>
      </w:r>
      <w:r w:rsidR="005D3634">
        <w:rPr>
          <w:rFonts w:eastAsia="Times New Roman" w:cstheme="minorHAnsi"/>
          <w:i/>
        </w:rPr>
        <w:t>One page</w:t>
      </w:r>
      <w:r w:rsidR="00303AF2">
        <w:rPr>
          <w:rFonts w:eastAsia="Times New Roman" w:cstheme="minorHAnsi"/>
          <w:i/>
        </w:rPr>
        <w:t xml:space="preserve"> maximum</w:t>
      </w:r>
      <w:r w:rsidR="005D3634">
        <w:rPr>
          <w:rFonts w:eastAsia="Times New Roman" w:cstheme="minorHAnsi"/>
          <w:i/>
        </w:rPr>
        <w:t>.</w:t>
      </w:r>
    </w:p>
    <w:p w14:paraId="4CD7ADB9" w14:textId="4A77926C" w:rsidR="005C7098" w:rsidRPr="005D3634" w:rsidRDefault="00EE5AC9" w:rsidP="000B08E1">
      <w:pPr>
        <w:shd w:val="clear" w:color="auto" w:fill="FFFFFF"/>
        <w:spacing w:before="100" w:beforeAutospacing="1" w:after="100" w:afterAutospacing="1" w:line="240" w:lineRule="auto"/>
        <w:rPr>
          <w:rFonts w:eastAsia="Times New Roman" w:cstheme="minorHAnsi"/>
          <w:i/>
        </w:rPr>
      </w:pPr>
      <w:r>
        <w:rPr>
          <w:rFonts w:eastAsia="Times New Roman" w:cstheme="minorHAnsi"/>
        </w:rPr>
        <w:t>g</w:t>
      </w:r>
      <w:r w:rsidR="005C7098">
        <w:rPr>
          <w:rFonts w:eastAsia="Times New Roman" w:cstheme="minorHAnsi"/>
        </w:rPr>
        <w:t xml:space="preserve">. </w:t>
      </w:r>
      <w:r w:rsidR="003734B9">
        <w:rPr>
          <w:rFonts w:eastAsia="Times New Roman" w:cstheme="minorHAnsi"/>
          <w:b/>
        </w:rPr>
        <w:t>Curricular implications</w:t>
      </w:r>
      <w:r w:rsidR="003734B9">
        <w:rPr>
          <w:rFonts w:eastAsia="Times New Roman" w:cstheme="minorHAnsi"/>
        </w:rPr>
        <w:t xml:space="preserve">. Identify </w:t>
      </w:r>
      <w:r w:rsidR="0008628D">
        <w:rPr>
          <w:rFonts w:eastAsia="Times New Roman" w:cstheme="minorHAnsi"/>
        </w:rPr>
        <w:t xml:space="preserve">either </w:t>
      </w:r>
      <w:r w:rsidR="003734B9">
        <w:rPr>
          <w:rFonts w:eastAsia="Times New Roman" w:cstheme="minorHAnsi"/>
        </w:rPr>
        <w:t xml:space="preserve">new academic programs </w:t>
      </w:r>
      <w:r w:rsidR="00BC74B2">
        <w:rPr>
          <w:rFonts w:eastAsia="Times New Roman" w:cstheme="minorHAnsi"/>
        </w:rPr>
        <w:t xml:space="preserve">that </w:t>
      </w:r>
      <w:r w:rsidR="003734B9">
        <w:rPr>
          <w:rFonts w:eastAsia="Times New Roman" w:cstheme="minorHAnsi"/>
        </w:rPr>
        <w:t xml:space="preserve">can be developed </w:t>
      </w:r>
      <w:r w:rsidR="0008628D">
        <w:rPr>
          <w:rFonts w:eastAsia="Times New Roman" w:cstheme="minorHAnsi"/>
        </w:rPr>
        <w:t xml:space="preserve">or existing programs that can be expanded or redeveloped </w:t>
      </w:r>
      <w:r w:rsidR="003734B9">
        <w:rPr>
          <w:rFonts w:eastAsia="Times New Roman" w:cstheme="minorHAnsi"/>
        </w:rPr>
        <w:t xml:space="preserve">as a result of the proposed cluster, including certificates, minors, and degrees at the undergraduate or graduate level.  Estimate student demand for these programs and likelihood of new student enrollment, including (if applicable) populations enrolling via distance learning. Describe opportunities for applied learning experiences within and related to the project. For opportunities with entities outside of the university (e.g., industry, government, non-governmental organizations) that derive from the project, letters of support from those entities should be included as appendices to the proposal. </w:t>
      </w:r>
      <w:r w:rsidR="005D3634">
        <w:rPr>
          <w:rFonts w:eastAsia="Times New Roman" w:cstheme="minorHAnsi"/>
          <w:i/>
        </w:rPr>
        <w:t>One page</w:t>
      </w:r>
      <w:r w:rsidR="00303AF2">
        <w:rPr>
          <w:rFonts w:eastAsia="Times New Roman" w:cstheme="minorHAnsi"/>
          <w:i/>
        </w:rPr>
        <w:t xml:space="preserve"> maximum</w:t>
      </w:r>
      <w:r w:rsidR="005D3634">
        <w:rPr>
          <w:rFonts w:eastAsia="Times New Roman" w:cstheme="minorHAnsi"/>
          <w:i/>
        </w:rPr>
        <w:t>.</w:t>
      </w:r>
    </w:p>
    <w:p w14:paraId="093065FB" w14:textId="3150C79E" w:rsidR="00590532" w:rsidRDefault="001C06D1" w:rsidP="000B08E1">
      <w:pPr>
        <w:shd w:val="clear" w:color="auto" w:fill="FFFFFF"/>
        <w:spacing w:before="100" w:beforeAutospacing="1" w:after="100" w:afterAutospacing="1" w:line="240" w:lineRule="auto"/>
        <w:rPr>
          <w:rFonts w:eastAsia="Times New Roman" w:cstheme="minorHAnsi"/>
          <w:i/>
        </w:rPr>
      </w:pPr>
      <w:r>
        <w:rPr>
          <w:rFonts w:eastAsia="Times New Roman" w:cstheme="minorHAnsi"/>
        </w:rPr>
        <w:t>h</w:t>
      </w:r>
      <w:r w:rsidR="00590532">
        <w:rPr>
          <w:rFonts w:eastAsia="Times New Roman" w:cstheme="minorHAnsi"/>
        </w:rPr>
        <w:t xml:space="preserve">. </w:t>
      </w:r>
      <w:r w:rsidR="00590532">
        <w:rPr>
          <w:rFonts w:eastAsia="Times New Roman" w:cstheme="minorHAnsi"/>
          <w:b/>
        </w:rPr>
        <w:t>Sustainability and impact</w:t>
      </w:r>
      <w:r w:rsidR="00590532">
        <w:rPr>
          <w:rFonts w:eastAsia="Times New Roman" w:cstheme="minorHAnsi"/>
        </w:rPr>
        <w:t xml:space="preserve">. Identify sources of external funds (grants or contracts) </w:t>
      </w:r>
      <w:r w:rsidR="00BC74B2">
        <w:rPr>
          <w:rFonts w:eastAsia="Times New Roman" w:cstheme="minorHAnsi"/>
        </w:rPr>
        <w:t xml:space="preserve">that </w:t>
      </w:r>
      <w:r w:rsidR="00CA65D9">
        <w:rPr>
          <w:rFonts w:eastAsia="Times New Roman" w:cstheme="minorHAnsi"/>
        </w:rPr>
        <w:t xml:space="preserve">will be available to the research cluster. Indicate specific programs </w:t>
      </w:r>
      <w:r w:rsidR="00BC74B2">
        <w:rPr>
          <w:rFonts w:eastAsia="Times New Roman" w:cstheme="minorHAnsi"/>
        </w:rPr>
        <w:t xml:space="preserve">that </w:t>
      </w:r>
      <w:r w:rsidR="00CA65D9">
        <w:rPr>
          <w:rFonts w:eastAsia="Times New Roman" w:cstheme="minorHAnsi"/>
        </w:rPr>
        <w:t>have published calls for proposals or otherwise demonstrated interest in funding research in the area of the cluster. Establish a timeline for applying for funding. Describe the expected outputs and impacts of the cluster after years 1, 2, and 3 and beyond, including</w:t>
      </w:r>
      <w:r w:rsidR="001E3F40">
        <w:rPr>
          <w:rFonts w:eastAsia="Times New Roman" w:cstheme="minorHAnsi"/>
        </w:rPr>
        <w:t xml:space="preserve"> possible expansion of the research team,</w:t>
      </w:r>
      <w:r w:rsidR="00CA65D9">
        <w:rPr>
          <w:rFonts w:eastAsia="Times New Roman" w:cstheme="minorHAnsi"/>
        </w:rPr>
        <w:t xml:space="preserve"> publications, funding, student enrollment, benefit to the economy of Wichita and Kansas, and promotion of WSU to the community, the discipline, prospective students, funding agencies, and industrial partners. </w:t>
      </w:r>
      <w:r w:rsidR="00303AF2">
        <w:rPr>
          <w:rFonts w:eastAsia="Times New Roman" w:cstheme="minorHAnsi"/>
          <w:i/>
        </w:rPr>
        <w:t>Two</w:t>
      </w:r>
      <w:r w:rsidR="005D3634">
        <w:rPr>
          <w:rFonts w:eastAsia="Times New Roman" w:cstheme="minorHAnsi"/>
          <w:i/>
        </w:rPr>
        <w:t xml:space="preserve"> page</w:t>
      </w:r>
      <w:r w:rsidR="001E3F40">
        <w:rPr>
          <w:rFonts w:eastAsia="Times New Roman" w:cstheme="minorHAnsi"/>
          <w:i/>
        </w:rPr>
        <w:t>s</w:t>
      </w:r>
      <w:r w:rsidR="00303AF2">
        <w:rPr>
          <w:rFonts w:eastAsia="Times New Roman" w:cstheme="minorHAnsi"/>
          <w:i/>
        </w:rPr>
        <w:t xml:space="preserve"> maximum</w:t>
      </w:r>
      <w:r w:rsidR="005D3634">
        <w:rPr>
          <w:rFonts w:eastAsia="Times New Roman" w:cstheme="minorHAnsi"/>
          <w:i/>
        </w:rPr>
        <w:t>.</w:t>
      </w:r>
    </w:p>
    <w:p w14:paraId="0306D4DD" w14:textId="49722CC0" w:rsidR="00CD4F4D" w:rsidRDefault="00CD4F4D" w:rsidP="000B08E1">
      <w:pPr>
        <w:shd w:val="clear" w:color="auto" w:fill="FFFFFF"/>
        <w:spacing w:before="100" w:beforeAutospacing="1" w:after="100" w:afterAutospacing="1" w:line="240" w:lineRule="auto"/>
        <w:rPr>
          <w:rFonts w:eastAsia="Times New Roman" w:cstheme="minorHAnsi"/>
        </w:rPr>
      </w:pPr>
      <w:r>
        <w:rPr>
          <w:rFonts w:eastAsia="Times New Roman" w:cstheme="minorHAnsi"/>
          <w:iCs/>
        </w:rPr>
        <w:t xml:space="preserve">i. </w:t>
      </w:r>
      <w:r w:rsidRPr="000B1460">
        <w:rPr>
          <w:rFonts w:eastAsia="Times New Roman" w:cstheme="minorHAnsi"/>
          <w:b/>
          <w:bCs/>
          <w:iCs/>
        </w:rPr>
        <w:t>Intra-KBOR collaboration</w:t>
      </w:r>
      <w:r>
        <w:rPr>
          <w:rFonts w:eastAsia="Times New Roman" w:cstheme="minorHAnsi"/>
          <w:iCs/>
        </w:rPr>
        <w:t>.  Additional consideration will be given to clusters that demonstrate strong research partnerships with faculty and existing research facilities at othe</w:t>
      </w:r>
      <w:r w:rsidR="000B1460">
        <w:rPr>
          <w:rFonts w:eastAsia="Times New Roman" w:cstheme="minorHAnsi"/>
          <w:iCs/>
        </w:rPr>
        <w:t>r</w:t>
      </w:r>
      <w:r>
        <w:rPr>
          <w:rFonts w:eastAsia="Times New Roman" w:cstheme="minorHAnsi"/>
          <w:iCs/>
        </w:rPr>
        <w:t xml:space="preserve"> regent universities.  The proposal should include n</w:t>
      </w:r>
      <w:r w:rsidR="000B1460">
        <w:rPr>
          <w:rFonts w:eastAsia="Times New Roman" w:cstheme="minorHAnsi"/>
          <w:iCs/>
        </w:rPr>
        <w:t xml:space="preserve">ot </w:t>
      </w:r>
      <w:r>
        <w:rPr>
          <w:rFonts w:eastAsia="Times New Roman" w:cstheme="minorHAnsi"/>
          <w:iCs/>
        </w:rPr>
        <w:t>t</w:t>
      </w:r>
      <w:r w:rsidR="000B1460">
        <w:rPr>
          <w:rFonts w:eastAsia="Times New Roman" w:cstheme="minorHAnsi"/>
          <w:iCs/>
        </w:rPr>
        <w:t xml:space="preserve">o </w:t>
      </w:r>
      <w:r>
        <w:rPr>
          <w:rFonts w:eastAsia="Times New Roman" w:cstheme="minorHAnsi"/>
          <w:iCs/>
        </w:rPr>
        <w:t>e</w:t>
      </w:r>
      <w:r w:rsidR="000B1460">
        <w:rPr>
          <w:rFonts w:eastAsia="Times New Roman" w:cstheme="minorHAnsi"/>
          <w:iCs/>
        </w:rPr>
        <w:t>xceed</w:t>
      </w:r>
      <w:r>
        <w:rPr>
          <w:rFonts w:eastAsia="Times New Roman" w:cstheme="minorHAnsi"/>
          <w:iCs/>
        </w:rPr>
        <w:t xml:space="preserve"> 2-page CVs for partner researchers, their roles, listing of facilities and a narrative that describes the gap that these partners bring to strengthen the proposed WSU cluster.  </w:t>
      </w:r>
      <w:r w:rsidRPr="000B1460">
        <w:rPr>
          <w:rFonts w:eastAsia="Times New Roman" w:cstheme="minorHAnsi"/>
          <w:i/>
        </w:rPr>
        <w:t>Two pages maximum.</w:t>
      </w:r>
    </w:p>
    <w:p w14:paraId="3C2BA3FB" w14:textId="778B5725" w:rsidR="00C607F9" w:rsidRPr="00130E23" w:rsidRDefault="00C607F9" w:rsidP="000B08E1">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j. </w:t>
      </w:r>
      <w:r w:rsidR="00152D60" w:rsidRPr="00130E23">
        <w:rPr>
          <w:rFonts w:eastAsia="Times New Roman" w:cstheme="minorHAnsi"/>
          <w:b/>
        </w:rPr>
        <w:t>Innovation</w:t>
      </w:r>
      <w:r w:rsidR="00152D60">
        <w:rPr>
          <w:rFonts w:eastAsia="Times New Roman" w:cstheme="minorHAnsi"/>
        </w:rPr>
        <w:t xml:space="preserve"> </w:t>
      </w:r>
      <w:r w:rsidR="00152D60">
        <w:rPr>
          <w:rFonts w:eastAsia="Times New Roman" w:cstheme="minorHAnsi"/>
          <w:b/>
        </w:rPr>
        <w:t>c</w:t>
      </w:r>
      <w:r>
        <w:rPr>
          <w:rFonts w:eastAsia="Times New Roman" w:cstheme="minorHAnsi"/>
          <w:b/>
        </w:rPr>
        <w:t xml:space="preserve">ampus </w:t>
      </w:r>
      <w:r w:rsidR="00152D60">
        <w:rPr>
          <w:rFonts w:eastAsia="Times New Roman" w:cstheme="minorHAnsi"/>
          <w:b/>
        </w:rPr>
        <w:t>involvement</w:t>
      </w:r>
      <w:r>
        <w:rPr>
          <w:rFonts w:eastAsia="Times New Roman" w:cstheme="minorHAnsi"/>
        </w:rPr>
        <w:t xml:space="preserve">. </w:t>
      </w:r>
      <w:r w:rsidR="00152D60">
        <w:rPr>
          <w:rFonts w:eastAsia="Times New Roman" w:cstheme="minorHAnsi"/>
        </w:rPr>
        <w:t xml:space="preserve">Collaboration with companies located on our campus, where feasible, is </w:t>
      </w:r>
      <w:r w:rsidR="0001623B">
        <w:rPr>
          <w:rFonts w:eastAsia="Times New Roman" w:cstheme="minorHAnsi"/>
        </w:rPr>
        <w:t xml:space="preserve">also </w:t>
      </w:r>
      <w:r w:rsidR="00152D60">
        <w:rPr>
          <w:rFonts w:eastAsia="Times New Roman" w:cstheme="minorHAnsi"/>
        </w:rPr>
        <w:t>encouraged</w:t>
      </w:r>
      <w:r w:rsidR="0001623B">
        <w:rPr>
          <w:rFonts w:eastAsia="Times New Roman" w:cstheme="minorHAnsi"/>
        </w:rPr>
        <w:t xml:space="preserve">. </w:t>
      </w:r>
      <w:r w:rsidR="0001623B" w:rsidRPr="000B1460">
        <w:rPr>
          <w:rFonts w:eastAsia="Times New Roman" w:cstheme="minorHAnsi"/>
          <w:i/>
        </w:rPr>
        <w:t>Two pages maximum.</w:t>
      </w:r>
    </w:p>
    <w:p w14:paraId="2FF72E17" w14:textId="77777777" w:rsidR="008F6A49" w:rsidRDefault="008F6A49" w:rsidP="00F34946">
      <w:pPr>
        <w:ind w:left="705" w:right="6823" w:hanging="720"/>
      </w:pPr>
    </w:p>
    <w:p w14:paraId="52EC6E5D" w14:textId="77777777" w:rsidR="008F6A49" w:rsidRDefault="008F6A49" w:rsidP="00F34946">
      <w:pPr>
        <w:ind w:left="705" w:right="6823" w:hanging="720"/>
      </w:pPr>
    </w:p>
    <w:p w14:paraId="29831981" w14:textId="38AFFF93" w:rsidR="00F34946" w:rsidRPr="000B1460" w:rsidRDefault="00CC1909" w:rsidP="00F34946">
      <w:pPr>
        <w:ind w:left="705" w:right="6823" w:hanging="720"/>
      </w:pPr>
      <w:r w:rsidRPr="000B1460">
        <w:lastRenderedPageBreak/>
        <w:t xml:space="preserve">IV. </w:t>
      </w:r>
      <w:r w:rsidR="00F34946" w:rsidRPr="000B1460">
        <w:t xml:space="preserve">HOW TO SUBMIT </w:t>
      </w:r>
    </w:p>
    <w:p w14:paraId="621BF610" w14:textId="71E2EBF5" w:rsidR="00F34946" w:rsidRDefault="00F34946" w:rsidP="000B1460">
      <w:pPr>
        <w:ind w:left="705" w:right="6823"/>
      </w:pPr>
      <w:r>
        <w:t xml:space="preserve">Format: </w:t>
      </w:r>
    </w:p>
    <w:p w14:paraId="65BBA18C" w14:textId="77777777" w:rsidR="00F34946" w:rsidRDefault="00F34946" w:rsidP="00F34946">
      <w:pPr>
        <w:numPr>
          <w:ilvl w:val="1"/>
          <w:numId w:val="2"/>
        </w:numPr>
        <w:spacing w:after="5" w:line="250" w:lineRule="auto"/>
        <w:ind w:hanging="360"/>
        <w:jc w:val="both"/>
      </w:pPr>
      <w:r w:rsidRPr="004D09A8">
        <w:t>Pleas</w:t>
      </w:r>
      <w:r>
        <w:t xml:space="preserve">e use either Arial, Calibri, or Times New Roman font with a font size no smaller than 11 and margins on all sides of 1 inch. </w:t>
      </w:r>
    </w:p>
    <w:p w14:paraId="026E2250" w14:textId="4AFC2C11" w:rsidR="00F34946" w:rsidRDefault="00F34946" w:rsidP="00F34946">
      <w:pPr>
        <w:numPr>
          <w:ilvl w:val="1"/>
          <w:numId w:val="2"/>
        </w:numPr>
        <w:spacing w:after="5" w:line="250" w:lineRule="auto"/>
        <w:ind w:hanging="360"/>
        <w:jc w:val="both"/>
      </w:pPr>
      <w:r>
        <w:t xml:space="preserve">Please name all files with </w:t>
      </w:r>
      <w:r>
        <w:rPr>
          <w:u w:val="single" w:color="212121"/>
        </w:rPr>
        <w:t>your last name</w:t>
      </w:r>
      <w:r>
        <w:t xml:space="preserve"> in lower case followed by file identifier, e.g. “smith_PCSI_RFP.docx”. </w:t>
      </w:r>
    </w:p>
    <w:p w14:paraId="257FAE31" w14:textId="499BC226" w:rsidR="00F34946" w:rsidRDefault="00F34946" w:rsidP="000B1460">
      <w:pPr>
        <w:numPr>
          <w:ilvl w:val="1"/>
          <w:numId w:val="2"/>
        </w:numPr>
        <w:spacing w:after="5" w:line="250" w:lineRule="auto"/>
        <w:ind w:hanging="360"/>
        <w:jc w:val="both"/>
      </w:pPr>
      <w:r>
        <w:t xml:space="preserve">The </w:t>
      </w:r>
      <w:r w:rsidR="000B1460">
        <w:t xml:space="preserve">proposal </w:t>
      </w:r>
      <w:r>
        <w:t xml:space="preserve">should be submitted as either Microsoft Word or PDF. </w:t>
      </w:r>
    </w:p>
    <w:p w14:paraId="77ADDBC6" w14:textId="77777777" w:rsidR="00F34946" w:rsidRDefault="00F34946" w:rsidP="000B1460">
      <w:pPr>
        <w:spacing w:after="5" w:line="250" w:lineRule="auto"/>
        <w:ind w:left="1425"/>
        <w:jc w:val="both"/>
      </w:pPr>
    </w:p>
    <w:p w14:paraId="2E4A4639" w14:textId="77777777" w:rsidR="00F34946" w:rsidRDefault="00F34946" w:rsidP="00F34946">
      <w:pPr>
        <w:ind w:left="730"/>
      </w:pPr>
      <w:r>
        <w:t xml:space="preserve">Transmitting files: </w:t>
      </w:r>
    </w:p>
    <w:p w14:paraId="7EE2090E" w14:textId="67DBBEAB" w:rsidR="00F34946" w:rsidRDefault="00F34946" w:rsidP="00130E23">
      <w:pPr>
        <w:numPr>
          <w:ilvl w:val="1"/>
          <w:numId w:val="3"/>
        </w:numPr>
        <w:spacing w:after="5" w:line="250" w:lineRule="auto"/>
        <w:ind w:hanging="360"/>
      </w:pPr>
      <w:r>
        <w:t>Email file named as shown above, plus a completed research proposal routing form, to:</w:t>
      </w:r>
    </w:p>
    <w:p w14:paraId="024703B3" w14:textId="38F25AE4" w:rsidR="00F34946" w:rsidRDefault="008F6A49" w:rsidP="000B1460">
      <w:pPr>
        <w:spacing w:after="5" w:line="250" w:lineRule="auto"/>
        <w:ind w:left="1425"/>
      </w:pPr>
      <w:r>
        <w:t>andrew.hippisley@wichita.edu</w:t>
      </w:r>
    </w:p>
    <w:p w14:paraId="3DF9FE6F" w14:textId="77777777" w:rsidR="00F34946" w:rsidRPr="00465E76" w:rsidRDefault="00F34946" w:rsidP="00130E23">
      <w:pPr>
        <w:spacing w:after="5" w:line="250" w:lineRule="auto"/>
      </w:pPr>
    </w:p>
    <w:p w14:paraId="05738568" w14:textId="6099C2BA" w:rsidR="00F34946" w:rsidRDefault="00F34946" w:rsidP="00F34946">
      <w:pPr>
        <w:numPr>
          <w:ilvl w:val="1"/>
          <w:numId w:val="3"/>
        </w:numPr>
        <w:spacing w:after="5" w:line="250" w:lineRule="auto"/>
        <w:ind w:hanging="360"/>
      </w:pPr>
      <w:r>
        <w:t xml:space="preserve">All files must be received </w:t>
      </w:r>
      <w:proofErr w:type="gramStart"/>
      <w:r>
        <w:t>by  5</w:t>
      </w:r>
      <w:proofErr w:type="gramEnd"/>
      <w:r>
        <w:t xml:space="preserve"> PM </w:t>
      </w:r>
      <w:r w:rsidRPr="00130E23">
        <w:rPr>
          <w:u w:val="single"/>
        </w:rPr>
        <w:t>on</w:t>
      </w:r>
      <w:r w:rsidR="004D09A8" w:rsidRPr="00130E23">
        <w:rPr>
          <w:u w:val="single"/>
        </w:rPr>
        <w:t xml:space="preserve"> Friday</w:t>
      </w:r>
      <w:r w:rsidRPr="00130E23">
        <w:rPr>
          <w:u w:val="single"/>
        </w:rPr>
        <w:t xml:space="preserve">, </w:t>
      </w:r>
      <w:r w:rsidR="004D09A8" w:rsidRPr="00130E23">
        <w:rPr>
          <w:u w:val="single"/>
        </w:rPr>
        <w:t>1</w:t>
      </w:r>
      <w:r w:rsidR="004D09A8" w:rsidRPr="00130E23">
        <w:rPr>
          <w:u w:val="single"/>
          <w:vertAlign w:val="superscript"/>
        </w:rPr>
        <w:t>st</w:t>
      </w:r>
      <w:r w:rsidR="004D09A8" w:rsidRPr="00130E23">
        <w:rPr>
          <w:u w:val="single"/>
        </w:rPr>
        <w:t xml:space="preserve"> May,  </w:t>
      </w:r>
      <w:r w:rsidRPr="00130E23">
        <w:rPr>
          <w:u w:val="single"/>
        </w:rPr>
        <w:t>2020.</w:t>
      </w:r>
      <w:r>
        <w:t xml:space="preserve"> Applications received after the deadline will not be accepted or reviewed. </w:t>
      </w:r>
    </w:p>
    <w:p w14:paraId="34B9026A" w14:textId="585676A0" w:rsidR="00465E76" w:rsidRDefault="00465E76" w:rsidP="000B1460">
      <w:pPr>
        <w:spacing w:after="5" w:line="250" w:lineRule="auto"/>
      </w:pPr>
    </w:p>
    <w:p w14:paraId="386394A7" w14:textId="03883D36" w:rsidR="00465E76" w:rsidRPr="00CC1909" w:rsidRDefault="00CC1909" w:rsidP="00465E76">
      <w:pPr>
        <w:ind w:left="-5"/>
      </w:pPr>
      <w:r w:rsidRPr="000B1460">
        <w:t xml:space="preserve">V. </w:t>
      </w:r>
      <w:r w:rsidR="00465E76" w:rsidRPr="000B1460">
        <w:t xml:space="preserve">REVIEW PROCESS </w:t>
      </w:r>
    </w:p>
    <w:p w14:paraId="5F4A95D2" w14:textId="3BD05DEF" w:rsidR="00465E76" w:rsidRDefault="00465E76" w:rsidP="00465E76">
      <w:r>
        <w:t xml:space="preserve">A double-blind review process will be used, with both applicants and reviewers anonymous to each other. All documents will be de-identified before review. The applications will be reviewed by an ad hoc committee with recommendations to the President and Provost, who will select the awardees. </w:t>
      </w:r>
    </w:p>
    <w:p w14:paraId="1BF89E60" w14:textId="3C4C01C6" w:rsidR="00465E76" w:rsidRPr="00CC1909" w:rsidRDefault="00CC1909" w:rsidP="00465E76">
      <w:pPr>
        <w:ind w:left="-5"/>
      </w:pPr>
      <w:r w:rsidRPr="000B1460">
        <w:t xml:space="preserve">VII. </w:t>
      </w:r>
      <w:r w:rsidR="00465E76" w:rsidRPr="000B1460">
        <w:t>REVIEW CRITERIA</w:t>
      </w:r>
      <w:r w:rsidR="00465E76" w:rsidRPr="00CC1909">
        <w:t xml:space="preserve"> </w:t>
      </w:r>
    </w:p>
    <w:p w14:paraId="2BE09A66" w14:textId="77777777" w:rsidR="00465E76" w:rsidRDefault="00465E76" w:rsidP="00465E76">
      <w:r>
        <w:t xml:space="preserve">The review committee will consider the following criteria during the selection process: </w:t>
      </w:r>
    </w:p>
    <w:p w14:paraId="62900681" w14:textId="77777777" w:rsidR="00465E76" w:rsidRDefault="00465E76" w:rsidP="00465E76">
      <w:pPr>
        <w:numPr>
          <w:ilvl w:val="0"/>
          <w:numId w:val="4"/>
        </w:numPr>
        <w:spacing w:after="5" w:line="250" w:lineRule="auto"/>
        <w:ind w:hanging="360"/>
        <w:jc w:val="both"/>
      </w:pPr>
      <w:r>
        <w:t xml:space="preserve">The proposal is clear and understandable to readers outside the investigator’s specific field. </w:t>
      </w:r>
    </w:p>
    <w:p w14:paraId="353CA722" w14:textId="76D18D9E" w:rsidR="00465E76" w:rsidRDefault="00465E76" w:rsidP="00465E76">
      <w:pPr>
        <w:numPr>
          <w:ilvl w:val="0"/>
          <w:numId w:val="4"/>
        </w:numPr>
        <w:spacing w:after="5" w:line="250" w:lineRule="auto"/>
        <w:ind w:hanging="360"/>
        <w:jc w:val="both"/>
      </w:pPr>
      <w:r>
        <w:t xml:space="preserve">The proposal is strong and </w:t>
      </w:r>
      <w:r w:rsidR="00CC1909">
        <w:t>a clear need is demonstrated:</w:t>
      </w:r>
      <w:r>
        <w:t xml:space="preserve"> </w:t>
      </w:r>
    </w:p>
    <w:p w14:paraId="72E48F1A" w14:textId="74ADD593" w:rsidR="00465E76" w:rsidRDefault="00CC1909" w:rsidP="00465E76">
      <w:pPr>
        <w:numPr>
          <w:ilvl w:val="1"/>
          <w:numId w:val="4"/>
        </w:numPr>
        <w:spacing w:after="5" w:line="250" w:lineRule="auto"/>
        <w:ind w:hanging="360"/>
        <w:jc w:val="both"/>
      </w:pPr>
      <w:r>
        <w:t>Problem(s) to be solved</w:t>
      </w:r>
      <w:r w:rsidR="00465E76">
        <w:t xml:space="preserve">. </w:t>
      </w:r>
    </w:p>
    <w:p w14:paraId="4552CAC9" w14:textId="167563E7" w:rsidR="00465E76" w:rsidRDefault="00CC1909" w:rsidP="00465E76">
      <w:pPr>
        <w:numPr>
          <w:ilvl w:val="1"/>
          <w:numId w:val="4"/>
        </w:numPr>
        <w:spacing w:after="5" w:line="250" w:lineRule="auto"/>
        <w:ind w:hanging="360"/>
        <w:jc w:val="both"/>
      </w:pPr>
      <w:r>
        <w:t>Curricular implications</w:t>
      </w:r>
      <w:r w:rsidR="00465E76">
        <w:t xml:space="preserve">. </w:t>
      </w:r>
    </w:p>
    <w:p w14:paraId="143A620E" w14:textId="1C50B927" w:rsidR="00465E76" w:rsidRDefault="00CC1909" w:rsidP="00465E76">
      <w:pPr>
        <w:numPr>
          <w:ilvl w:val="1"/>
          <w:numId w:val="4"/>
        </w:numPr>
        <w:spacing w:after="5" w:line="250" w:lineRule="auto"/>
        <w:ind w:hanging="360"/>
        <w:jc w:val="both"/>
      </w:pPr>
      <w:r>
        <w:t>Sustainability and impact</w:t>
      </w:r>
      <w:r w:rsidR="00465E76">
        <w:t xml:space="preserve">. </w:t>
      </w:r>
    </w:p>
    <w:p w14:paraId="5FDBDF23" w14:textId="3FED7451" w:rsidR="00CC1909" w:rsidRDefault="001E6337" w:rsidP="00465E76">
      <w:pPr>
        <w:numPr>
          <w:ilvl w:val="1"/>
          <w:numId w:val="4"/>
        </w:numPr>
        <w:spacing w:after="5" w:line="250" w:lineRule="auto"/>
        <w:ind w:hanging="360"/>
        <w:jc w:val="both"/>
      </w:pPr>
      <w:r>
        <w:t>Personnel</w:t>
      </w:r>
      <w:r w:rsidR="00CC1909">
        <w:t xml:space="preserve"> capacity.</w:t>
      </w:r>
    </w:p>
    <w:p w14:paraId="5EA8D621" w14:textId="29F66C6C" w:rsidR="00CC1909" w:rsidRDefault="00CC1909" w:rsidP="00465E76">
      <w:pPr>
        <w:numPr>
          <w:ilvl w:val="1"/>
          <w:numId w:val="4"/>
        </w:numPr>
        <w:spacing w:after="5" w:line="250" w:lineRule="auto"/>
        <w:ind w:hanging="360"/>
        <w:jc w:val="both"/>
      </w:pPr>
      <w:r>
        <w:t>Available external funding.</w:t>
      </w:r>
    </w:p>
    <w:p w14:paraId="7203B04A" w14:textId="0EF3EBBA" w:rsidR="00CC1909" w:rsidRDefault="00CC1909" w:rsidP="00CC1909">
      <w:pPr>
        <w:numPr>
          <w:ilvl w:val="1"/>
          <w:numId w:val="4"/>
        </w:numPr>
        <w:spacing w:after="5" w:line="250" w:lineRule="auto"/>
        <w:ind w:hanging="360"/>
        <w:jc w:val="both"/>
      </w:pPr>
      <w:r w:rsidRPr="00CC1909">
        <w:t>Intra-KBOR collaboration</w:t>
      </w:r>
      <w:r>
        <w:t>.</w:t>
      </w:r>
    </w:p>
    <w:p w14:paraId="3EA6E66F" w14:textId="60B7BC9C" w:rsidR="004D09A8" w:rsidRDefault="004D09A8" w:rsidP="00CC1909">
      <w:pPr>
        <w:numPr>
          <w:ilvl w:val="1"/>
          <w:numId w:val="4"/>
        </w:numPr>
        <w:spacing w:after="5" w:line="250" w:lineRule="auto"/>
        <w:ind w:hanging="360"/>
        <w:jc w:val="both"/>
      </w:pPr>
      <w:r>
        <w:t>Innovation campus involvement.</w:t>
      </w:r>
    </w:p>
    <w:p w14:paraId="1ED06F2E" w14:textId="77777777" w:rsidR="00465E76" w:rsidRDefault="00465E76" w:rsidP="000B1460">
      <w:pPr>
        <w:numPr>
          <w:ilvl w:val="0"/>
          <w:numId w:val="4"/>
        </w:numPr>
        <w:spacing w:after="5" w:line="250" w:lineRule="auto"/>
        <w:ind w:hanging="360"/>
        <w:jc w:val="both"/>
      </w:pPr>
      <w:r>
        <w:t xml:space="preserve">The timeline is appropriate and feasible for the work proposed. </w:t>
      </w:r>
    </w:p>
    <w:p w14:paraId="423EF55D" w14:textId="212FC923" w:rsidR="00465E76" w:rsidRDefault="00465E76" w:rsidP="00465E76">
      <w:pPr>
        <w:numPr>
          <w:ilvl w:val="0"/>
          <w:numId w:val="4"/>
        </w:numPr>
        <w:spacing w:after="5" w:line="250" w:lineRule="auto"/>
        <w:ind w:hanging="360"/>
        <w:jc w:val="both"/>
      </w:pPr>
      <w:r>
        <w:t>Undergraduate and</w:t>
      </w:r>
      <w:r w:rsidR="001E6337">
        <w:t>/or</w:t>
      </w:r>
      <w:r>
        <w:t xml:space="preserve"> graduate </w:t>
      </w:r>
      <w:r w:rsidR="001E6337">
        <w:t>student</w:t>
      </w:r>
      <w:r>
        <w:t xml:space="preserve"> participation is documented and important. </w:t>
      </w:r>
    </w:p>
    <w:p w14:paraId="0457C3BC" w14:textId="142F10E3" w:rsidR="00465E76" w:rsidRDefault="00CC1909" w:rsidP="00465E76">
      <w:pPr>
        <w:numPr>
          <w:ilvl w:val="1"/>
          <w:numId w:val="4"/>
        </w:numPr>
        <w:spacing w:after="5" w:line="250" w:lineRule="auto"/>
        <w:ind w:hanging="360"/>
        <w:jc w:val="both"/>
      </w:pPr>
      <w:r>
        <w:t>Student</w:t>
      </w:r>
      <w:r w:rsidR="00465E76">
        <w:t xml:space="preserve"> involve</w:t>
      </w:r>
      <w:r>
        <w:t>ment</w:t>
      </w:r>
      <w:r w:rsidR="00465E76">
        <w:t xml:space="preserve"> in substantial ways in the project</w:t>
      </w:r>
      <w:r>
        <w:t xml:space="preserve"> is clear</w:t>
      </w:r>
      <w:r w:rsidR="00465E76">
        <w:t xml:space="preserve">. </w:t>
      </w:r>
    </w:p>
    <w:p w14:paraId="35FCB9B2" w14:textId="77777777" w:rsidR="00465E76" w:rsidRDefault="00465E76" w:rsidP="00465E76">
      <w:pPr>
        <w:numPr>
          <w:ilvl w:val="0"/>
          <w:numId w:val="4"/>
        </w:numPr>
        <w:spacing w:after="5" w:line="250" w:lineRule="auto"/>
        <w:ind w:hanging="360"/>
        <w:jc w:val="both"/>
      </w:pPr>
      <w:r>
        <w:t xml:space="preserve">The budget is appropriate and clear. </w:t>
      </w:r>
    </w:p>
    <w:p w14:paraId="2F044829" w14:textId="6AE34A2C" w:rsidR="00CC1909" w:rsidRDefault="00CC1909" w:rsidP="00CC1909">
      <w:pPr>
        <w:numPr>
          <w:ilvl w:val="1"/>
          <w:numId w:val="4"/>
        </w:numPr>
        <w:spacing w:after="5" w:line="250" w:lineRule="auto"/>
        <w:ind w:hanging="360"/>
        <w:jc w:val="both"/>
      </w:pPr>
      <w:r>
        <w:t xml:space="preserve">The budget is appropriate, feasible, with a </w:t>
      </w:r>
      <w:r w:rsidRPr="00CC1909">
        <w:t>return on investment</w:t>
      </w:r>
      <w:r>
        <w:t xml:space="preserve"> for the work proposed. </w:t>
      </w:r>
    </w:p>
    <w:p w14:paraId="2CA16E93" w14:textId="5BC6FBD8" w:rsidR="00CC1909" w:rsidRDefault="00CC1909" w:rsidP="000B1460">
      <w:pPr>
        <w:spacing w:after="5" w:line="250" w:lineRule="auto"/>
        <w:jc w:val="both"/>
      </w:pPr>
    </w:p>
    <w:p w14:paraId="39ADF5CC" w14:textId="618B45C1" w:rsidR="00CC1909" w:rsidRPr="00CC1909" w:rsidRDefault="00CC1909" w:rsidP="00CC1909">
      <w:pPr>
        <w:ind w:left="-5"/>
      </w:pPr>
      <w:r w:rsidRPr="000B1460">
        <w:t xml:space="preserve">VIII. FURTHER QUESTIONS? </w:t>
      </w:r>
    </w:p>
    <w:p w14:paraId="41491CE7" w14:textId="7C806AA1" w:rsidR="00CD4F4D" w:rsidRPr="000B1460" w:rsidRDefault="00CC1909" w:rsidP="00130E23">
      <w:pPr>
        <w:rPr>
          <w:rFonts w:eastAsia="Times New Roman" w:cstheme="minorHAnsi"/>
          <w:iCs/>
          <w:color w:val="000000"/>
        </w:rPr>
      </w:pPr>
      <w:r>
        <w:t xml:space="preserve">Direct questions to: </w:t>
      </w:r>
      <w:r w:rsidR="008160B0">
        <w:t>a</w:t>
      </w:r>
      <w:r w:rsidR="004D09A8">
        <w:t>ndrew.hippisley@wichita.edu</w:t>
      </w:r>
    </w:p>
    <w:sectPr w:rsidR="00CD4F4D" w:rsidRPr="000B146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B423" w14:textId="77777777" w:rsidR="006D5E8C" w:rsidRDefault="006D5E8C" w:rsidP="002A577E">
      <w:pPr>
        <w:spacing w:after="0" w:line="240" w:lineRule="auto"/>
      </w:pPr>
      <w:r>
        <w:separator/>
      </w:r>
    </w:p>
  </w:endnote>
  <w:endnote w:type="continuationSeparator" w:id="0">
    <w:p w14:paraId="0A535F33" w14:textId="77777777" w:rsidR="006D5E8C" w:rsidRDefault="006D5E8C" w:rsidP="002A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E8C3" w14:textId="77777777" w:rsidR="006D5E8C" w:rsidRDefault="006D5E8C" w:rsidP="002A577E">
      <w:pPr>
        <w:spacing w:after="0" w:line="240" w:lineRule="auto"/>
      </w:pPr>
      <w:r>
        <w:separator/>
      </w:r>
    </w:p>
  </w:footnote>
  <w:footnote w:type="continuationSeparator" w:id="0">
    <w:p w14:paraId="70F4EBF2" w14:textId="77777777" w:rsidR="006D5E8C" w:rsidRDefault="006D5E8C" w:rsidP="002A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AB0F" w14:textId="77777777" w:rsidR="00530B4D" w:rsidRDefault="00530B4D" w:rsidP="002A57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D5882" w14:textId="77777777" w:rsidR="00530B4D" w:rsidRDefault="00530B4D" w:rsidP="002A57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1DD4" w14:textId="52750128" w:rsidR="00530B4D" w:rsidRDefault="00530B4D" w:rsidP="002A57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D75">
      <w:rPr>
        <w:rStyle w:val="PageNumber"/>
        <w:noProof/>
      </w:rPr>
      <w:t>1</w:t>
    </w:r>
    <w:r>
      <w:rPr>
        <w:rStyle w:val="PageNumber"/>
      </w:rPr>
      <w:fldChar w:fldCharType="end"/>
    </w:r>
  </w:p>
  <w:p w14:paraId="277C4621" w14:textId="5045ED64" w:rsidR="00530B4D" w:rsidRPr="002A577E" w:rsidRDefault="004162DE" w:rsidP="002A577E">
    <w:pPr>
      <w:pStyle w:val="Header"/>
      <w:ind w:right="360"/>
      <w:rPr>
        <w:i/>
      </w:rPr>
    </w:pPr>
    <w:r>
      <w:rPr>
        <w:i/>
      </w:rPr>
      <w:t>18</w:t>
    </w:r>
    <w:r w:rsidR="008F6A49" w:rsidRPr="00130E23">
      <w:rPr>
        <w:i/>
        <w:vertAlign w:val="superscript"/>
      </w:rPr>
      <w:t>th</w:t>
    </w:r>
    <w:r w:rsidR="004510D5">
      <w:rPr>
        <w:i/>
      </w:rPr>
      <w:t xml:space="preserve"> </w:t>
    </w:r>
    <w:r w:rsidR="00AF7E9B">
      <w:rPr>
        <w:i/>
      </w:rPr>
      <w:t xml:space="preserve">February </w:t>
    </w:r>
    <w:r w:rsidR="00530B4D">
      <w:rPr>
        <w:i/>
      </w:rPr>
      <w:t>20</w:t>
    </w:r>
    <w:r w:rsidR="004510D5">
      <w:rPr>
        <w:i/>
      </w:rPr>
      <w:t>20</w:t>
    </w:r>
    <w:r w:rsidR="00530B4D">
      <w:rPr>
        <w:i/>
      </w:rPr>
      <w:tab/>
    </w:r>
    <w:r w:rsidR="00530B4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8BB"/>
    <w:multiLevelType w:val="hybridMultilevel"/>
    <w:tmpl w:val="A4A01B64"/>
    <w:lvl w:ilvl="0" w:tplc="9D462872">
      <w:start w:val="1"/>
      <w:numFmt w:val="decimal"/>
      <w:lvlText w:val="%1."/>
      <w:lvlJc w:val="left"/>
      <w:pPr>
        <w:ind w:left="7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1" w:tplc="0422E692">
      <w:start w:val="1"/>
      <w:numFmt w:val="lowerLetter"/>
      <w:lvlText w:val="%2."/>
      <w:lvlJc w:val="left"/>
      <w:pPr>
        <w:ind w:left="1425"/>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2" w:tplc="FFC6DEFC">
      <w:start w:val="1"/>
      <w:numFmt w:val="lowerRoman"/>
      <w:lvlText w:val="%3"/>
      <w:lvlJc w:val="left"/>
      <w:pPr>
        <w:ind w:left="21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3" w:tplc="0BA04816">
      <w:start w:val="1"/>
      <w:numFmt w:val="decimal"/>
      <w:lvlText w:val="%4"/>
      <w:lvlJc w:val="left"/>
      <w:pPr>
        <w:ind w:left="28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4" w:tplc="E932BF00">
      <w:start w:val="1"/>
      <w:numFmt w:val="lowerLetter"/>
      <w:lvlText w:val="%5"/>
      <w:lvlJc w:val="left"/>
      <w:pPr>
        <w:ind w:left="360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5" w:tplc="FF840C52">
      <w:start w:val="1"/>
      <w:numFmt w:val="lowerRoman"/>
      <w:lvlText w:val="%6"/>
      <w:lvlJc w:val="left"/>
      <w:pPr>
        <w:ind w:left="43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6" w:tplc="0C02179E">
      <w:start w:val="1"/>
      <w:numFmt w:val="decimal"/>
      <w:lvlText w:val="%7"/>
      <w:lvlJc w:val="left"/>
      <w:pPr>
        <w:ind w:left="50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7" w:tplc="85DA9B9A">
      <w:start w:val="1"/>
      <w:numFmt w:val="lowerLetter"/>
      <w:lvlText w:val="%8"/>
      <w:lvlJc w:val="left"/>
      <w:pPr>
        <w:ind w:left="57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8" w:tplc="0A7CA64E">
      <w:start w:val="1"/>
      <w:numFmt w:val="lowerRoman"/>
      <w:lvlText w:val="%9"/>
      <w:lvlJc w:val="left"/>
      <w:pPr>
        <w:ind w:left="64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abstractNum>
  <w:abstractNum w:abstractNumId="1" w15:restartNumberingAfterBreak="0">
    <w:nsid w:val="11F8082F"/>
    <w:multiLevelType w:val="hybridMultilevel"/>
    <w:tmpl w:val="5B1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C6129"/>
    <w:multiLevelType w:val="hybridMultilevel"/>
    <w:tmpl w:val="714E3BEE"/>
    <w:lvl w:ilvl="0" w:tplc="941EC0BC">
      <w:start w:val="1"/>
      <w:numFmt w:val="decimal"/>
      <w:lvlText w:val="%1"/>
      <w:lvlJc w:val="left"/>
      <w:pPr>
        <w:ind w:left="3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1" w:tplc="66B0F964">
      <w:start w:val="1"/>
      <w:numFmt w:val="decimal"/>
      <w:lvlText w:val="%2."/>
      <w:lvlJc w:val="left"/>
      <w:pPr>
        <w:ind w:left="1425"/>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2" w:tplc="F580C42A">
      <w:start w:val="1"/>
      <w:numFmt w:val="lowerRoman"/>
      <w:lvlText w:val="%3"/>
      <w:lvlJc w:val="left"/>
      <w:pPr>
        <w:ind w:left="21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3" w:tplc="313AF7A0">
      <w:start w:val="1"/>
      <w:numFmt w:val="decimal"/>
      <w:lvlText w:val="%4"/>
      <w:lvlJc w:val="left"/>
      <w:pPr>
        <w:ind w:left="28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4" w:tplc="59AC78B0">
      <w:start w:val="1"/>
      <w:numFmt w:val="lowerLetter"/>
      <w:lvlText w:val="%5"/>
      <w:lvlJc w:val="left"/>
      <w:pPr>
        <w:ind w:left="360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5" w:tplc="817AC53A">
      <w:start w:val="1"/>
      <w:numFmt w:val="lowerRoman"/>
      <w:lvlText w:val="%6"/>
      <w:lvlJc w:val="left"/>
      <w:pPr>
        <w:ind w:left="43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6" w:tplc="E986822C">
      <w:start w:val="1"/>
      <w:numFmt w:val="decimal"/>
      <w:lvlText w:val="%7"/>
      <w:lvlJc w:val="left"/>
      <w:pPr>
        <w:ind w:left="50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7" w:tplc="7984484C">
      <w:start w:val="1"/>
      <w:numFmt w:val="lowerLetter"/>
      <w:lvlText w:val="%8"/>
      <w:lvlJc w:val="left"/>
      <w:pPr>
        <w:ind w:left="57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8" w:tplc="1F3E1418">
      <w:start w:val="1"/>
      <w:numFmt w:val="lowerRoman"/>
      <w:lvlText w:val="%9"/>
      <w:lvlJc w:val="left"/>
      <w:pPr>
        <w:ind w:left="64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66F91CC7"/>
    <w:multiLevelType w:val="hybridMultilevel"/>
    <w:tmpl w:val="8262674C"/>
    <w:lvl w:ilvl="0" w:tplc="6E1EFF0A">
      <w:start w:val="1"/>
      <w:numFmt w:val="decimal"/>
      <w:lvlText w:val="%1."/>
      <w:lvlJc w:val="left"/>
      <w:pPr>
        <w:ind w:left="7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1" w:tplc="D2FA4048">
      <w:start w:val="1"/>
      <w:numFmt w:val="decimal"/>
      <w:lvlText w:val="%2."/>
      <w:lvlJc w:val="left"/>
      <w:pPr>
        <w:ind w:left="1425"/>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2" w:tplc="91E4554E">
      <w:start w:val="1"/>
      <w:numFmt w:val="lowerRoman"/>
      <w:lvlText w:val="%3"/>
      <w:lvlJc w:val="left"/>
      <w:pPr>
        <w:ind w:left="21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3" w:tplc="10DE5F4A">
      <w:start w:val="1"/>
      <w:numFmt w:val="decimal"/>
      <w:lvlText w:val="%4"/>
      <w:lvlJc w:val="left"/>
      <w:pPr>
        <w:ind w:left="28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4" w:tplc="27E27844">
      <w:start w:val="1"/>
      <w:numFmt w:val="lowerLetter"/>
      <w:lvlText w:val="%5"/>
      <w:lvlJc w:val="left"/>
      <w:pPr>
        <w:ind w:left="360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5" w:tplc="2788EAEC">
      <w:start w:val="1"/>
      <w:numFmt w:val="lowerRoman"/>
      <w:lvlText w:val="%6"/>
      <w:lvlJc w:val="left"/>
      <w:pPr>
        <w:ind w:left="43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6" w:tplc="F30CA4EA">
      <w:start w:val="1"/>
      <w:numFmt w:val="decimal"/>
      <w:lvlText w:val="%7"/>
      <w:lvlJc w:val="left"/>
      <w:pPr>
        <w:ind w:left="50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7" w:tplc="545A544C">
      <w:start w:val="1"/>
      <w:numFmt w:val="lowerLetter"/>
      <w:lvlText w:val="%8"/>
      <w:lvlJc w:val="left"/>
      <w:pPr>
        <w:ind w:left="57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8" w:tplc="558C6824">
      <w:start w:val="1"/>
      <w:numFmt w:val="lowerRoman"/>
      <w:lvlText w:val="%9"/>
      <w:lvlJc w:val="left"/>
      <w:pPr>
        <w:ind w:left="64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B4"/>
    <w:rsid w:val="00015F23"/>
    <w:rsid w:val="0001623B"/>
    <w:rsid w:val="00026D5E"/>
    <w:rsid w:val="00050B91"/>
    <w:rsid w:val="0008628D"/>
    <w:rsid w:val="00094DE5"/>
    <w:rsid w:val="000B08E1"/>
    <w:rsid w:val="000B1460"/>
    <w:rsid w:val="000C258D"/>
    <w:rsid w:val="00130E23"/>
    <w:rsid w:val="001478A8"/>
    <w:rsid w:val="00152D60"/>
    <w:rsid w:val="001715D0"/>
    <w:rsid w:val="001C06D1"/>
    <w:rsid w:val="001E3F40"/>
    <w:rsid w:val="001E6337"/>
    <w:rsid w:val="001F2238"/>
    <w:rsid w:val="002461A2"/>
    <w:rsid w:val="002467B2"/>
    <w:rsid w:val="00250CA3"/>
    <w:rsid w:val="00274AD7"/>
    <w:rsid w:val="002A577E"/>
    <w:rsid w:val="00303AF2"/>
    <w:rsid w:val="003734B9"/>
    <w:rsid w:val="004162DE"/>
    <w:rsid w:val="00433B26"/>
    <w:rsid w:val="004510D5"/>
    <w:rsid w:val="004539EF"/>
    <w:rsid w:val="00465E76"/>
    <w:rsid w:val="00482512"/>
    <w:rsid w:val="00492235"/>
    <w:rsid w:val="004D09A8"/>
    <w:rsid w:val="004F123A"/>
    <w:rsid w:val="00530B4D"/>
    <w:rsid w:val="00590532"/>
    <w:rsid w:val="005B603B"/>
    <w:rsid w:val="005C7098"/>
    <w:rsid w:val="005D3634"/>
    <w:rsid w:val="00636014"/>
    <w:rsid w:val="0065210D"/>
    <w:rsid w:val="0066577B"/>
    <w:rsid w:val="006D5E8C"/>
    <w:rsid w:val="00737802"/>
    <w:rsid w:val="007D3592"/>
    <w:rsid w:val="008160B0"/>
    <w:rsid w:val="00842576"/>
    <w:rsid w:val="00875A00"/>
    <w:rsid w:val="00877447"/>
    <w:rsid w:val="008831F3"/>
    <w:rsid w:val="00885AC5"/>
    <w:rsid w:val="008A7104"/>
    <w:rsid w:val="008F6A49"/>
    <w:rsid w:val="00933095"/>
    <w:rsid w:val="009C3B7A"/>
    <w:rsid w:val="009E7BFB"/>
    <w:rsid w:val="00A07C64"/>
    <w:rsid w:val="00A363CE"/>
    <w:rsid w:val="00A90869"/>
    <w:rsid w:val="00AE47D3"/>
    <w:rsid w:val="00AF2EDE"/>
    <w:rsid w:val="00AF4ABD"/>
    <w:rsid w:val="00AF7E9B"/>
    <w:rsid w:val="00BB0A24"/>
    <w:rsid w:val="00BC74B2"/>
    <w:rsid w:val="00C04D67"/>
    <w:rsid w:val="00C0590C"/>
    <w:rsid w:val="00C23DFE"/>
    <w:rsid w:val="00C26D74"/>
    <w:rsid w:val="00C607F9"/>
    <w:rsid w:val="00C62FB3"/>
    <w:rsid w:val="00CA65D9"/>
    <w:rsid w:val="00CC1909"/>
    <w:rsid w:val="00CD4F4D"/>
    <w:rsid w:val="00CD69B4"/>
    <w:rsid w:val="00DA596F"/>
    <w:rsid w:val="00DB5B88"/>
    <w:rsid w:val="00ED2B84"/>
    <w:rsid w:val="00EE498B"/>
    <w:rsid w:val="00EE5AC9"/>
    <w:rsid w:val="00EF371B"/>
    <w:rsid w:val="00EF4D75"/>
    <w:rsid w:val="00F2190A"/>
    <w:rsid w:val="00F34946"/>
    <w:rsid w:val="00FB60AB"/>
    <w:rsid w:val="00FC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DD691"/>
  <w15:docId w15:val="{59FC375B-7892-1049-8058-FB673A8B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35"/>
    <w:pPr>
      <w:ind w:left="720"/>
      <w:contextualSpacing/>
    </w:pPr>
  </w:style>
  <w:style w:type="paragraph" w:styleId="Header">
    <w:name w:val="header"/>
    <w:basedOn w:val="Normal"/>
    <w:link w:val="HeaderChar"/>
    <w:uiPriority w:val="99"/>
    <w:unhideWhenUsed/>
    <w:rsid w:val="002A57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7E"/>
  </w:style>
  <w:style w:type="paragraph" w:styleId="Footer">
    <w:name w:val="footer"/>
    <w:basedOn w:val="Normal"/>
    <w:link w:val="FooterChar"/>
    <w:uiPriority w:val="99"/>
    <w:unhideWhenUsed/>
    <w:rsid w:val="002A57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7E"/>
  </w:style>
  <w:style w:type="character" w:styleId="PageNumber">
    <w:name w:val="page number"/>
    <w:basedOn w:val="DefaultParagraphFont"/>
    <w:uiPriority w:val="99"/>
    <w:semiHidden/>
    <w:unhideWhenUsed/>
    <w:rsid w:val="002A577E"/>
  </w:style>
  <w:style w:type="paragraph" w:styleId="BalloonText">
    <w:name w:val="Balloon Text"/>
    <w:basedOn w:val="Normal"/>
    <w:link w:val="BalloonTextChar"/>
    <w:uiPriority w:val="99"/>
    <w:semiHidden/>
    <w:unhideWhenUsed/>
    <w:rsid w:val="001478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8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Eichhorn, David</dc:creator>
  <cp:keywords/>
  <dc:description/>
  <cp:lastModifiedBy>Muma, Richard</cp:lastModifiedBy>
  <cp:revision>2</cp:revision>
  <dcterms:created xsi:type="dcterms:W3CDTF">2020-02-20T01:55:00Z</dcterms:created>
  <dcterms:modified xsi:type="dcterms:W3CDTF">2020-02-20T01:55:00Z</dcterms:modified>
</cp:coreProperties>
</file>