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82D0B" w:rsidRDefault="008F6274">
      <w:pPr>
        <w:pStyle w:val="Heading1"/>
        <w:spacing w:before="39"/>
        <w:ind w:left="645" w:right="624"/>
        <w:jc w:val="center"/>
        <w:rPr>
          <w:rFonts w:ascii="Calibri"/>
        </w:rPr>
      </w:pPr>
      <w:r>
        <w:rPr>
          <w:rFonts w:ascii="Calibri"/>
        </w:rPr>
        <w:t>Wichita State University General Education Committee</w:t>
      </w:r>
    </w:p>
    <w:p w:rsidR="00282D0B" w:rsidRDefault="00282D0B">
      <w:pPr>
        <w:pStyle w:val="BodyText"/>
        <w:spacing w:before="12"/>
        <w:rPr>
          <w:rFonts w:ascii="Calibri"/>
          <w:b/>
        </w:rPr>
      </w:pPr>
    </w:p>
    <w:p w:rsidR="00282D0B" w:rsidRDefault="008F6274" w:rsidP="004861E3">
      <w:pPr>
        <w:ind w:left="120" w:right="240"/>
        <w:rPr>
          <w:rFonts w:ascii="Times New Roman"/>
          <w:b/>
          <w:sz w:val="40"/>
        </w:rPr>
      </w:pPr>
      <w:r>
        <w:rPr>
          <w:rFonts w:ascii="Times New Roman"/>
          <w:b/>
          <w:sz w:val="40"/>
        </w:rPr>
        <w:t>The General Education Committee Review of Student</w:t>
      </w:r>
      <w:r w:rsidR="004861E3">
        <w:rPr>
          <w:rFonts w:ascii="Times New Roman"/>
          <w:b/>
          <w:sz w:val="40"/>
        </w:rPr>
        <w:t xml:space="preserve"> Learning Outcomes, AY 2019-2020</w:t>
      </w:r>
    </w:p>
    <w:p w:rsidR="00282D0B" w:rsidRDefault="008F6274">
      <w:pPr>
        <w:pStyle w:val="Heading1"/>
        <w:spacing w:before="280"/>
      </w:pPr>
      <w:r>
        <w:t>Process:</w:t>
      </w:r>
    </w:p>
    <w:p w:rsidR="00282D0B" w:rsidRDefault="00282D0B">
      <w:pPr>
        <w:pStyle w:val="BodyText"/>
        <w:spacing w:before="10"/>
        <w:rPr>
          <w:b/>
          <w:sz w:val="23"/>
        </w:rPr>
      </w:pPr>
    </w:p>
    <w:p w:rsidR="00282D0B" w:rsidRDefault="008F6274">
      <w:pPr>
        <w:pStyle w:val="ListParagraph"/>
        <w:numPr>
          <w:ilvl w:val="0"/>
          <w:numId w:val="5"/>
        </w:numPr>
        <w:tabs>
          <w:tab w:val="left" w:pos="839"/>
          <w:tab w:val="left" w:pos="840"/>
        </w:tabs>
        <w:ind w:right="511"/>
        <w:rPr>
          <w:rFonts w:ascii="Symbol" w:hAnsi="Symbol"/>
          <w:sz w:val="20"/>
        </w:rPr>
      </w:pPr>
      <w:r>
        <w:t>In the fall semester, the General Education Committee gathers and assesses the data that has accumulated since the last review (i.e., learning outcomes, changes) and writes a report to the Faculty</w:t>
      </w:r>
      <w:r>
        <w:rPr>
          <w:spacing w:val="-3"/>
        </w:rPr>
        <w:t xml:space="preserve"> </w:t>
      </w:r>
      <w:r>
        <w:t>Senate.</w:t>
      </w:r>
    </w:p>
    <w:p w:rsidR="00282D0B" w:rsidRDefault="008F6274">
      <w:pPr>
        <w:pStyle w:val="ListParagraph"/>
        <w:numPr>
          <w:ilvl w:val="0"/>
          <w:numId w:val="5"/>
        </w:numPr>
        <w:tabs>
          <w:tab w:val="left" w:pos="839"/>
          <w:tab w:val="left" w:pos="840"/>
        </w:tabs>
        <w:ind w:right="157" w:hanging="361"/>
        <w:rPr>
          <w:rFonts w:ascii="Symbol" w:hAnsi="Symbol"/>
          <w:sz w:val="20"/>
        </w:rPr>
      </w:pPr>
      <w:r>
        <w:t>In the spring semester, the report with any recommendations for change is presented to the senate so that the senate has the time for thorough consideration prior to taking the recommendations to the general faculty later in the</w:t>
      </w:r>
      <w:r>
        <w:rPr>
          <w:spacing w:val="-11"/>
        </w:rPr>
        <w:t xml:space="preserve"> </w:t>
      </w:r>
      <w:r>
        <w:t>semester.</w:t>
      </w:r>
    </w:p>
    <w:p w:rsidR="00282D0B" w:rsidRDefault="008F6274">
      <w:pPr>
        <w:pStyle w:val="ListParagraph"/>
        <w:numPr>
          <w:ilvl w:val="0"/>
          <w:numId w:val="5"/>
        </w:numPr>
        <w:tabs>
          <w:tab w:val="left" w:pos="839"/>
          <w:tab w:val="left" w:pos="840"/>
        </w:tabs>
        <w:ind w:right="154" w:hanging="361"/>
        <w:rPr>
          <w:rFonts w:ascii="Symbol" w:hAnsi="Symbol"/>
          <w:sz w:val="20"/>
        </w:rPr>
      </w:pPr>
      <w:r>
        <w:t>Any changes approved by the faculty (e.g., to the general education program) will be instituted in the following version of the undergraduate</w:t>
      </w:r>
      <w:r>
        <w:rPr>
          <w:spacing w:val="-7"/>
        </w:rPr>
        <w:t xml:space="preserve"> </w:t>
      </w:r>
      <w:r>
        <w:t>catalog</w:t>
      </w:r>
    </w:p>
    <w:p w:rsidR="00282D0B" w:rsidRDefault="00282D0B">
      <w:pPr>
        <w:pStyle w:val="BodyText"/>
        <w:spacing w:before="9"/>
        <w:rPr>
          <w:sz w:val="24"/>
        </w:rPr>
      </w:pPr>
    </w:p>
    <w:p w:rsidR="00282D0B" w:rsidRDefault="008F6274">
      <w:pPr>
        <w:pStyle w:val="Heading1"/>
      </w:pPr>
      <w:r>
        <w:t>Activities:</w:t>
      </w:r>
    </w:p>
    <w:p w:rsidR="00282D0B" w:rsidRDefault="00282D0B">
      <w:pPr>
        <w:pStyle w:val="BodyText"/>
        <w:rPr>
          <w:b/>
          <w:sz w:val="24"/>
        </w:rPr>
      </w:pPr>
    </w:p>
    <w:p w:rsidR="00282D0B" w:rsidRDefault="00E57B67">
      <w:pPr>
        <w:pStyle w:val="ListParagraph"/>
        <w:numPr>
          <w:ilvl w:val="0"/>
          <w:numId w:val="5"/>
        </w:numPr>
        <w:tabs>
          <w:tab w:val="left" w:pos="839"/>
          <w:tab w:val="left" w:pos="841"/>
        </w:tabs>
        <w:ind w:right="268" w:hanging="361"/>
        <w:rPr>
          <w:rFonts w:ascii="Symbol" w:hAnsi="Symbol"/>
        </w:rPr>
      </w:pPr>
      <w:r>
        <w:t>No proposals submitted this year.</w:t>
      </w:r>
    </w:p>
    <w:p w:rsidR="00282D0B" w:rsidRPr="00D90A60" w:rsidRDefault="008F6274">
      <w:pPr>
        <w:pStyle w:val="ListParagraph"/>
        <w:numPr>
          <w:ilvl w:val="0"/>
          <w:numId w:val="5"/>
        </w:numPr>
        <w:tabs>
          <w:tab w:val="left" w:pos="840"/>
          <w:tab w:val="left" w:pos="841"/>
        </w:tabs>
        <w:spacing w:line="268" w:lineRule="exact"/>
        <w:ind w:hanging="361"/>
        <w:rPr>
          <w:rFonts w:ascii="Symbol" w:hAnsi="Symbol"/>
        </w:rPr>
      </w:pPr>
      <w:r>
        <w:t>The Gen Ed Committee reviewed updated Student Learning Outcomes AY</w:t>
      </w:r>
      <w:r>
        <w:rPr>
          <w:spacing w:val="-10"/>
        </w:rPr>
        <w:t xml:space="preserve"> </w:t>
      </w:r>
      <w:r>
        <w:t>2018-2019</w:t>
      </w:r>
      <w:r w:rsidR="00D90A60">
        <w:t>.</w:t>
      </w:r>
    </w:p>
    <w:p w:rsidR="00D90A60" w:rsidRPr="00D90A60" w:rsidRDefault="00D90A60">
      <w:pPr>
        <w:pStyle w:val="ListParagraph"/>
        <w:numPr>
          <w:ilvl w:val="0"/>
          <w:numId w:val="5"/>
        </w:numPr>
        <w:tabs>
          <w:tab w:val="left" w:pos="840"/>
          <w:tab w:val="left" w:pos="841"/>
        </w:tabs>
        <w:spacing w:line="268" w:lineRule="exact"/>
        <w:ind w:hanging="361"/>
        <w:rPr>
          <w:rFonts w:ascii="Symbol" w:hAnsi="Symbol"/>
        </w:rPr>
      </w:pPr>
      <w:r>
        <w:t xml:space="preserve">The committee discussed the proposal from the General Education Ad Hoc </w:t>
      </w:r>
      <w:proofErr w:type="gramStart"/>
      <w:r>
        <w:t>Committee, but</w:t>
      </w:r>
      <w:proofErr w:type="gramEnd"/>
      <w:r>
        <w:t xml:space="preserve"> did not take a vote on the proposal.</w:t>
      </w:r>
    </w:p>
    <w:p w:rsidR="00D90A60" w:rsidRPr="00D90A60" w:rsidRDefault="00D90A60" w:rsidP="00D90A60">
      <w:pPr>
        <w:tabs>
          <w:tab w:val="left" w:pos="840"/>
          <w:tab w:val="left" w:pos="841"/>
        </w:tabs>
        <w:spacing w:line="268" w:lineRule="exact"/>
        <w:ind w:left="479"/>
        <w:rPr>
          <w:rFonts w:ascii="Symbol" w:hAnsi="Symbol"/>
        </w:rPr>
      </w:pPr>
    </w:p>
    <w:p w:rsidR="00282D0B" w:rsidRDefault="00282D0B">
      <w:pPr>
        <w:pStyle w:val="BodyText"/>
        <w:spacing w:before="8"/>
        <w:rPr>
          <w:sz w:val="24"/>
        </w:rPr>
      </w:pPr>
    </w:p>
    <w:p w:rsidR="00282D0B" w:rsidRDefault="008F6274">
      <w:pPr>
        <w:pStyle w:val="Heading1"/>
      </w:pPr>
      <w:r>
        <w:t>The Committee: Actions Taken:</w:t>
      </w:r>
    </w:p>
    <w:p w:rsidR="00282D0B" w:rsidRDefault="00282D0B">
      <w:pPr>
        <w:pStyle w:val="BodyText"/>
        <w:rPr>
          <w:b/>
          <w:sz w:val="24"/>
        </w:rPr>
      </w:pPr>
    </w:p>
    <w:p w:rsidR="00282D0B" w:rsidRDefault="00E57B67">
      <w:pPr>
        <w:pStyle w:val="ListParagraph"/>
        <w:numPr>
          <w:ilvl w:val="0"/>
          <w:numId w:val="5"/>
        </w:numPr>
        <w:tabs>
          <w:tab w:val="left" w:pos="840"/>
          <w:tab w:val="left" w:pos="841"/>
        </w:tabs>
        <w:ind w:right="320" w:hanging="361"/>
        <w:rPr>
          <w:rFonts w:ascii="Symbol" w:hAnsi="Symbol"/>
        </w:rPr>
      </w:pPr>
      <w:r>
        <w:t>No Actions taken this year</w:t>
      </w:r>
    </w:p>
    <w:p w:rsidR="00282D0B" w:rsidRDefault="00E57B67">
      <w:pPr>
        <w:pStyle w:val="ListParagraph"/>
        <w:numPr>
          <w:ilvl w:val="0"/>
          <w:numId w:val="5"/>
        </w:numPr>
        <w:tabs>
          <w:tab w:val="left" w:pos="840"/>
          <w:tab w:val="left" w:pos="841"/>
        </w:tabs>
        <w:ind w:right="376" w:hanging="361"/>
        <w:rPr>
          <w:rFonts w:ascii="Symbol" w:hAnsi="Symbol"/>
        </w:rPr>
      </w:pPr>
      <w:r>
        <w:t>No presentations to the Senate this year.</w:t>
      </w:r>
    </w:p>
    <w:p w:rsidR="00282D0B" w:rsidRDefault="00282D0B">
      <w:pPr>
        <w:pStyle w:val="BodyText"/>
        <w:rPr>
          <w:sz w:val="24"/>
        </w:rPr>
      </w:pPr>
    </w:p>
    <w:p w:rsidR="00543851" w:rsidRPr="00543851" w:rsidRDefault="002A3CCD" w:rsidP="00543851">
      <w:pPr>
        <w:pStyle w:val="Heading1"/>
        <w:rPr>
          <w:bCs w:val="0"/>
        </w:rPr>
      </w:pPr>
      <w:r w:rsidRPr="002A3CCD">
        <w:rPr>
          <w:bCs w:val="0"/>
        </w:rPr>
        <w:t>Committee meetings:</w:t>
      </w:r>
    </w:p>
    <w:p w:rsidR="00543851" w:rsidRDefault="00543851" w:rsidP="00543851">
      <w:pPr>
        <w:pStyle w:val="ListParagraph"/>
        <w:numPr>
          <w:ilvl w:val="0"/>
          <w:numId w:val="5"/>
        </w:numPr>
        <w:tabs>
          <w:tab w:val="left" w:pos="840"/>
          <w:tab w:val="left" w:pos="841"/>
        </w:tabs>
        <w:ind w:right="320" w:hanging="361"/>
        <w:rPr>
          <w:rFonts w:ascii="Symbol" w:hAnsi="Symbol"/>
        </w:rPr>
      </w:pPr>
      <w:r>
        <w:t>The committee has done some work over email, especially after the CIM system has been initiated and allows for a more transparent process with easy access to forms.</w:t>
      </w:r>
    </w:p>
    <w:p w:rsidR="00543851" w:rsidRPr="00543851" w:rsidRDefault="00543851" w:rsidP="00543851">
      <w:pPr>
        <w:pStyle w:val="ListParagraph"/>
        <w:numPr>
          <w:ilvl w:val="0"/>
          <w:numId w:val="5"/>
        </w:numPr>
        <w:tabs>
          <w:tab w:val="left" w:pos="840"/>
          <w:tab w:val="left" w:pos="841"/>
        </w:tabs>
        <w:ind w:right="376" w:hanging="361"/>
        <w:rPr>
          <w:rFonts w:ascii="Symbol" w:hAnsi="Symbol"/>
        </w:rPr>
      </w:pPr>
      <w:r>
        <w:t>Committee meetings have been held on:</w:t>
      </w:r>
    </w:p>
    <w:p w:rsidR="00543851" w:rsidRPr="00172842" w:rsidRDefault="00543851" w:rsidP="00543851">
      <w:pPr>
        <w:pStyle w:val="ListParagraph"/>
        <w:numPr>
          <w:ilvl w:val="1"/>
          <w:numId w:val="5"/>
        </w:numPr>
        <w:tabs>
          <w:tab w:val="left" w:pos="840"/>
          <w:tab w:val="left" w:pos="841"/>
        </w:tabs>
        <w:ind w:right="376"/>
        <w:rPr>
          <w:rFonts w:ascii="Symbol" w:hAnsi="Symbol"/>
        </w:rPr>
      </w:pPr>
      <w:r>
        <w:t>Sept</w:t>
      </w:r>
      <w:r w:rsidR="00172842">
        <w:t xml:space="preserve"> 9</w:t>
      </w:r>
    </w:p>
    <w:p w:rsidR="00172842" w:rsidRPr="00172842" w:rsidRDefault="00172842" w:rsidP="00543851">
      <w:pPr>
        <w:pStyle w:val="ListParagraph"/>
        <w:numPr>
          <w:ilvl w:val="1"/>
          <w:numId w:val="5"/>
        </w:numPr>
        <w:tabs>
          <w:tab w:val="left" w:pos="840"/>
          <w:tab w:val="left" w:pos="841"/>
        </w:tabs>
        <w:ind w:right="376"/>
        <w:rPr>
          <w:rFonts w:ascii="Symbol" w:hAnsi="Symbol"/>
        </w:rPr>
      </w:pPr>
      <w:r>
        <w:t>Sept 23</w:t>
      </w:r>
    </w:p>
    <w:p w:rsidR="00172842" w:rsidRPr="00172842" w:rsidRDefault="00172842" w:rsidP="00543851">
      <w:pPr>
        <w:pStyle w:val="ListParagraph"/>
        <w:numPr>
          <w:ilvl w:val="1"/>
          <w:numId w:val="5"/>
        </w:numPr>
        <w:tabs>
          <w:tab w:val="left" w:pos="840"/>
          <w:tab w:val="left" w:pos="841"/>
        </w:tabs>
        <w:ind w:right="376"/>
        <w:rPr>
          <w:rFonts w:ascii="Symbol" w:hAnsi="Symbol"/>
        </w:rPr>
      </w:pPr>
      <w:r>
        <w:t>Oct 7</w:t>
      </w:r>
    </w:p>
    <w:p w:rsidR="00172842" w:rsidRPr="00172842" w:rsidRDefault="00172842" w:rsidP="00543851">
      <w:pPr>
        <w:pStyle w:val="ListParagraph"/>
        <w:numPr>
          <w:ilvl w:val="1"/>
          <w:numId w:val="5"/>
        </w:numPr>
        <w:tabs>
          <w:tab w:val="left" w:pos="840"/>
          <w:tab w:val="left" w:pos="841"/>
        </w:tabs>
        <w:ind w:right="376"/>
        <w:rPr>
          <w:rFonts w:ascii="Symbol" w:hAnsi="Symbol"/>
        </w:rPr>
      </w:pPr>
      <w:r>
        <w:t>Oct 21</w:t>
      </w:r>
    </w:p>
    <w:p w:rsidR="00172842" w:rsidRPr="00543851" w:rsidRDefault="00172842" w:rsidP="00543851">
      <w:pPr>
        <w:pStyle w:val="ListParagraph"/>
        <w:numPr>
          <w:ilvl w:val="1"/>
          <w:numId w:val="5"/>
        </w:numPr>
        <w:tabs>
          <w:tab w:val="left" w:pos="840"/>
          <w:tab w:val="left" w:pos="841"/>
        </w:tabs>
        <w:ind w:right="376"/>
        <w:rPr>
          <w:rFonts w:ascii="Symbol" w:hAnsi="Symbol"/>
        </w:rPr>
      </w:pPr>
      <w:r>
        <w:t>Nov 11</w:t>
      </w:r>
    </w:p>
    <w:p w:rsidR="00543851" w:rsidRPr="00543851" w:rsidRDefault="00543851" w:rsidP="00543851">
      <w:pPr>
        <w:pStyle w:val="ListParagraph"/>
        <w:numPr>
          <w:ilvl w:val="1"/>
          <w:numId w:val="5"/>
        </w:numPr>
        <w:tabs>
          <w:tab w:val="left" w:pos="840"/>
          <w:tab w:val="left" w:pos="841"/>
        </w:tabs>
        <w:ind w:right="376"/>
        <w:rPr>
          <w:rFonts w:ascii="Symbol" w:hAnsi="Symbol"/>
        </w:rPr>
      </w:pPr>
      <w:r>
        <w:rPr>
          <w:rFonts w:asciiTheme="majorBidi" w:hAnsiTheme="majorBidi" w:cstheme="majorBidi"/>
        </w:rPr>
        <w:t>Feb 10</w:t>
      </w:r>
    </w:p>
    <w:p w:rsidR="00543851" w:rsidRPr="00172842" w:rsidRDefault="00543851" w:rsidP="00543851">
      <w:pPr>
        <w:pStyle w:val="ListParagraph"/>
        <w:numPr>
          <w:ilvl w:val="1"/>
          <w:numId w:val="5"/>
        </w:numPr>
        <w:tabs>
          <w:tab w:val="left" w:pos="840"/>
          <w:tab w:val="left" w:pos="841"/>
        </w:tabs>
        <w:ind w:right="376"/>
        <w:rPr>
          <w:rFonts w:ascii="Symbol" w:hAnsi="Symbol"/>
        </w:rPr>
      </w:pPr>
      <w:r>
        <w:rPr>
          <w:rFonts w:asciiTheme="majorBidi" w:hAnsiTheme="majorBidi" w:cstheme="majorBidi"/>
        </w:rPr>
        <w:t>Feb 24</w:t>
      </w:r>
    </w:p>
    <w:p w:rsidR="00172842" w:rsidRPr="00543851" w:rsidRDefault="00172842" w:rsidP="00543851">
      <w:pPr>
        <w:pStyle w:val="ListParagraph"/>
        <w:numPr>
          <w:ilvl w:val="1"/>
          <w:numId w:val="5"/>
        </w:numPr>
        <w:tabs>
          <w:tab w:val="left" w:pos="840"/>
          <w:tab w:val="left" w:pos="841"/>
        </w:tabs>
        <w:ind w:right="376"/>
        <w:rPr>
          <w:rFonts w:ascii="Symbol" w:hAnsi="Symbol"/>
        </w:rPr>
      </w:pPr>
      <w:r>
        <w:rPr>
          <w:rFonts w:asciiTheme="majorBidi" w:hAnsiTheme="majorBidi" w:cstheme="majorBidi"/>
        </w:rPr>
        <w:t>March 16 (through email)</w:t>
      </w:r>
    </w:p>
    <w:p w:rsidR="00543851" w:rsidRPr="00172842" w:rsidRDefault="00543851" w:rsidP="00543851">
      <w:pPr>
        <w:pStyle w:val="ListParagraph"/>
        <w:numPr>
          <w:ilvl w:val="1"/>
          <w:numId w:val="5"/>
        </w:numPr>
        <w:tabs>
          <w:tab w:val="left" w:pos="840"/>
          <w:tab w:val="left" w:pos="841"/>
        </w:tabs>
        <w:ind w:right="376"/>
        <w:rPr>
          <w:rFonts w:ascii="Symbol" w:hAnsi="Symbol"/>
        </w:rPr>
      </w:pPr>
      <w:r>
        <w:rPr>
          <w:rFonts w:asciiTheme="majorBidi" w:hAnsiTheme="majorBidi" w:cstheme="majorBidi"/>
        </w:rPr>
        <w:t>May 4</w:t>
      </w:r>
      <w:r w:rsidR="002D229F">
        <w:rPr>
          <w:rFonts w:asciiTheme="majorBidi" w:hAnsiTheme="majorBidi" w:cstheme="majorBidi"/>
        </w:rPr>
        <w:t xml:space="preserve"> (by Zoom)</w:t>
      </w:r>
    </w:p>
    <w:p w:rsidR="00172842" w:rsidRPr="00543851" w:rsidRDefault="00172842" w:rsidP="00543851">
      <w:pPr>
        <w:pStyle w:val="ListParagraph"/>
        <w:numPr>
          <w:ilvl w:val="1"/>
          <w:numId w:val="5"/>
        </w:numPr>
        <w:tabs>
          <w:tab w:val="left" w:pos="840"/>
          <w:tab w:val="left" w:pos="841"/>
        </w:tabs>
        <w:ind w:right="376"/>
        <w:rPr>
          <w:rFonts w:ascii="Symbol" w:hAnsi="Symbol"/>
        </w:rPr>
      </w:pPr>
      <w:r>
        <w:rPr>
          <w:rFonts w:asciiTheme="majorBidi" w:hAnsiTheme="majorBidi" w:cstheme="majorBidi"/>
        </w:rPr>
        <w:t>May 11</w:t>
      </w:r>
      <w:r w:rsidR="002D229F">
        <w:rPr>
          <w:rFonts w:asciiTheme="majorBidi" w:hAnsiTheme="majorBidi" w:cstheme="majorBidi"/>
        </w:rPr>
        <w:t xml:space="preserve"> (by Zoom)</w:t>
      </w:r>
    </w:p>
    <w:p w:rsidR="00543851" w:rsidRDefault="00543851" w:rsidP="00543851">
      <w:pPr>
        <w:pStyle w:val="BodyText"/>
        <w:rPr>
          <w:sz w:val="24"/>
        </w:rPr>
      </w:pPr>
    </w:p>
    <w:p w:rsidR="00282D0B" w:rsidRDefault="00282D0B">
      <w:pPr>
        <w:pStyle w:val="BodyText"/>
        <w:spacing w:before="10"/>
        <w:rPr>
          <w:sz w:val="24"/>
        </w:rPr>
      </w:pPr>
    </w:p>
    <w:p w:rsidR="00282D0B" w:rsidRPr="00BC4E7C" w:rsidRDefault="008F6274">
      <w:pPr>
        <w:pStyle w:val="Heading1"/>
        <w:spacing w:before="1"/>
      </w:pPr>
      <w:r w:rsidRPr="00BC4E7C">
        <w:t>Summary of information/data reviewed</w:t>
      </w:r>
      <w:r w:rsidR="00172842" w:rsidRPr="00BC4E7C">
        <w:t xml:space="preserve"> (not complete</w:t>
      </w:r>
      <w:r w:rsidR="002D229F" w:rsidRPr="00BC4E7C">
        <w:t>d</w:t>
      </w:r>
      <w:r w:rsidR="00172842" w:rsidRPr="00BC4E7C">
        <w:t xml:space="preserve"> as of 5/11)</w:t>
      </w:r>
      <w:r w:rsidRPr="00BC4E7C">
        <w:t>:</w:t>
      </w:r>
      <w:r w:rsidR="0024272A" w:rsidRPr="00BC4E7C">
        <w:t xml:space="preserve">  </w:t>
      </w:r>
      <w:r w:rsidR="0024272A" w:rsidRPr="00926F21">
        <w:t>Update 8/24/20</w:t>
      </w:r>
    </w:p>
    <w:p w:rsidR="00282D0B" w:rsidRPr="00BC4E7C" w:rsidRDefault="00282D0B">
      <w:pPr>
        <w:pStyle w:val="BodyText"/>
        <w:spacing w:before="10"/>
        <w:rPr>
          <w:b/>
          <w:sz w:val="23"/>
        </w:rPr>
      </w:pPr>
    </w:p>
    <w:p w:rsidR="00282D0B" w:rsidRPr="00BC4E7C" w:rsidRDefault="008F6274">
      <w:pPr>
        <w:pStyle w:val="ListParagraph"/>
        <w:numPr>
          <w:ilvl w:val="1"/>
          <w:numId w:val="5"/>
        </w:numPr>
        <w:tabs>
          <w:tab w:val="left" w:pos="1199"/>
          <w:tab w:val="left" w:pos="1200"/>
        </w:tabs>
        <w:spacing w:line="252" w:lineRule="exact"/>
      </w:pPr>
      <w:r w:rsidRPr="00BC4E7C">
        <w:t>FYS Data: FYS Pre and Post Writing Rubric Test Scores, Fall</w:t>
      </w:r>
      <w:r w:rsidRPr="00BC4E7C">
        <w:rPr>
          <w:spacing w:val="-12"/>
        </w:rPr>
        <w:t xml:space="preserve"> </w:t>
      </w:r>
      <w:r w:rsidR="00E57B67" w:rsidRPr="00BC4E7C">
        <w:t>2019</w:t>
      </w:r>
    </w:p>
    <w:p w:rsidR="00282D0B" w:rsidRPr="00BC4E7C" w:rsidRDefault="0024272A">
      <w:pPr>
        <w:pStyle w:val="ListParagraph"/>
        <w:numPr>
          <w:ilvl w:val="2"/>
          <w:numId w:val="5"/>
        </w:numPr>
        <w:tabs>
          <w:tab w:val="left" w:pos="1920"/>
          <w:tab w:val="left" w:pos="1921"/>
        </w:tabs>
        <w:spacing w:before="3" w:line="235" w:lineRule="auto"/>
        <w:ind w:right="146" w:hanging="360"/>
      </w:pPr>
      <w:r w:rsidRPr="00BC4E7C">
        <w:t>Analysis shows a statistically significant difference pre-test to post-test, with improvement at post-test (3.08 to 3.81 on 5</w:t>
      </w:r>
      <w:r w:rsidR="00913352" w:rsidRPr="00BC4E7C">
        <w:t>-</w:t>
      </w:r>
      <w:r w:rsidRPr="00BC4E7C">
        <w:t xml:space="preserve">point scale). </w:t>
      </w:r>
    </w:p>
    <w:p w:rsidR="0024272A" w:rsidRPr="00BC4E7C" w:rsidRDefault="0024272A">
      <w:pPr>
        <w:pStyle w:val="ListParagraph"/>
        <w:numPr>
          <w:ilvl w:val="2"/>
          <w:numId w:val="5"/>
        </w:numPr>
        <w:tabs>
          <w:tab w:val="left" w:pos="1920"/>
          <w:tab w:val="left" w:pos="1921"/>
        </w:tabs>
        <w:spacing w:before="3" w:line="235" w:lineRule="auto"/>
        <w:ind w:right="146" w:hanging="360"/>
      </w:pPr>
      <w:r w:rsidRPr="00BC4E7C">
        <w:t>Letter grade analysis shows that less than 1% failed English 101, and 7.3% received less than passing grade). Mobility table from pre-test grades to post-test grades shows upward movement</w:t>
      </w:r>
      <w:r w:rsidR="00A74041" w:rsidRPr="00BC4E7C">
        <w:t xml:space="preserve"> for 65%</w:t>
      </w:r>
      <w:r w:rsidR="00BC4E7C">
        <w:t xml:space="preserve"> of students</w:t>
      </w:r>
      <w:r w:rsidR="00A74041" w:rsidRPr="00BC4E7C">
        <w:t xml:space="preserve">, static grade for 27% and 6.8% saw a decrease in grade over the semester. </w:t>
      </w:r>
    </w:p>
    <w:p w:rsidR="00282D0B" w:rsidRPr="00BC4E7C" w:rsidRDefault="008F6274">
      <w:pPr>
        <w:pStyle w:val="ListParagraph"/>
        <w:numPr>
          <w:ilvl w:val="1"/>
          <w:numId w:val="5"/>
        </w:numPr>
        <w:tabs>
          <w:tab w:val="left" w:pos="1199"/>
          <w:tab w:val="left" w:pos="1200"/>
        </w:tabs>
        <w:spacing w:line="251" w:lineRule="exact"/>
      </w:pPr>
      <w:r w:rsidRPr="00BC4E7C">
        <w:t xml:space="preserve">General Education </w:t>
      </w:r>
      <w:r w:rsidR="00A74041" w:rsidRPr="00BC4E7C">
        <w:t>Communication</w:t>
      </w:r>
      <w:r w:rsidRPr="00BC4E7C">
        <w:t xml:space="preserve"> Assessment, Fall</w:t>
      </w:r>
      <w:r w:rsidRPr="00BC4E7C">
        <w:rPr>
          <w:spacing w:val="-7"/>
        </w:rPr>
        <w:t xml:space="preserve"> </w:t>
      </w:r>
      <w:r w:rsidR="00E57B67" w:rsidRPr="00BC4E7C">
        <w:t>2019</w:t>
      </w:r>
      <w:r w:rsidR="00A74041" w:rsidRPr="00BC4E7C">
        <w:t xml:space="preserve"> </w:t>
      </w:r>
    </w:p>
    <w:p w:rsidR="00282D0B" w:rsidRPr="00BC4E7C" w:rsidRDefault="00A74041">
      <w:pPr>
        <w:pStyle w:val="ListParagraph"/>
        <w:numPr>
          <w:ilvl w:val="2"/>
          <w:numId w:val="5"/>
        </w:numPr>
        <w:tabs>
          <w:tab w:val="left" w:pos="1920"/>
          <w:tab w:val="left" w:pos="1921"/>
        </w:tabs>
        <w:spacing w:before="6" w:line="232" w:lineRule="auto"/>
        <w:ind w:right="218" w:hanging="360"/>
      </w:pPr>
      <w:r w:rsidRPr="00BC4E7C">
        <w:lastRenderedPageBreak/>
        <w:t xml:space="preserve">Scores were up slightly from previous year, with an increase in mean from 2.72 to 2.73 on </w:t>
      </w:r>
      <w:proofErr w:type="gramStart"/>
      <w:r w:rsidR="0044489A" w:rsidRPr="00BC4E7C">
        <w:t>1-3 point</w:t>
      </w:r>
      <w:proofErr w:type="gramEnd"/>
      <w:r w:rsidR="0044489A" w:rsidRPr="00BC4E7C">
        <w:t xml:space="preserve"> scale</w:t>
      </w:r>
      <w:r w:rsidR="00C15159" w:rsidRPr="00BC4E7C">
        <w:t xml:space="preserve"> and is ahead of target of 2.70. </w:t>
      </w:r>
    </w:p>
    <w:p w:rsidR="00282D0B" w:rsidRPr="00BC4E7C" w:rsidRDefault="008F6274">
      <w:pPr>
        <w:pStyle w:val="ListParagraph"/>
        <w:numPr>
          <w:ilvl w:val="1"/>
          <w:numId w:val="5"/>
        </w:numPr>
        <w:tabs>
          <w:tab w:val="left" w:pos="1199"/>
          <w:tab w:val="left" w:pos="1200"/>
        </w:tabs>
        <w:spacing w:line="252" w:lineRule="exact"/>
      </w:pPr>
      <w:r w:rsidRPr="00BC4E7C">
        <w:t>WSU Foresight 2020 Student Learning Performance,</w:t>
      </w:r>
      <w:r w:rsidRPr="00BC4E7C">
        <w:rPr>
          <w:spacing w:val="-4"/>
        </w:rPr>
        <w:t xml:space="preserve"> </w:t>
      </w:r>
      <w:r w:rsidRPr="00BC4E7C">
        <w:t>including:</w:t>
      </w:r>
    </w:p>
    <w:p w:rsidR="00282D0B" w:rsidRPr="00BC4E7C" w:rsidRDefault="008F6274">
      <w:pPr>
        <w:pStyle w:val="ListParagraph"/>
        <w:numPr>
          <w:ilvl w:val="2"/>
          <w:numId w:val="5"/>
        </w:numPr>
        <w:tabs>
          <w:tab w:val="left" w:pos="1919"/>
          <w:tab w:val="left" w:pos="1921"/>
        </w:tabs>
        <w:spacing w:line="261" w:lineRule="exact"/>
        <w:ind w:hanging="362"/>
      </w:pPr>
      <w:r w:rsidRPr="00BC4E7C">
        <w:t>CLA</w:t>
      </w:r>
    </w:p>
    <w:p w:rsidR="0044489A" w:rsidRPr="00BC4E7C" w:rsidRDefault="0044489A" w:rsidP="0044489A">
      <w:pPr>
        <w:pStyle w:val="ListParagraph"/>
        <w:numPr>
          <w:ilvl w:val="3"/>
          <w:numId w:val="5"/>
        </w:numPr>
        <w:tabs>
          <w:tab w:val="left" w:pos="1919"/>
          <w:tab w:val="left" w:pos="1921"/>
        </w:tabs>
        <w:spacing w:line="261" w:lineRule="exact"/>
      </w:pPr>
      <w:r w:rsidRPr="00BC4E7C">
        <w:t xml:space="preserve">CLA </w:t>
      </w:r>
      <w:r w:rsidR="00913352" w:rsidRPr="00BC4E7C">
        <w:t xml:space="preserve">total </w:t>
      </w:r>
      <w:r w:rsidRPr="00BC4E7C">
        <w:t xml:space="preserve">score for Seniors as percent of expected score was 102%, with actual score increasing from 1142 to 1187 (expected score of 1158). </w:t>
      </w:r>
    </w:p>
    <w:p w:rsidR="00282D0B" w:rsidRPr="00BC4E7C" w:rsidRDefault="008F6274">
      <w:pPr>
        <w:pStyle w:val="ListParagraph"/>
        <w:numPr>
          <w:ilvl w:val="2"/>
          <w:numId w:val="5"/>
        </w:numPr>
        <w:tabs>
          <w:tab w:val="left" w:pos="1919"/>
          <w:tab w:val="left" w:pos="1921"/>
        </w:tabs>
        <w:spacing w:line="253" w:lineRule="exact"/>
        <w:ind w:hanging="362"/>
      </w:pPr>
      <w:r w:rsidRPr="00BC4E7C">
        <w:t>NSSE</w:t>
      </w:r>
    </w:p>
    <w:p w:rsidR="0044489A" w:rsidRPr="00BC4E7C" w:rsidRDefault="0044489A" w:rsidP="00C15159">
      <w:pPr>
        <w:pStyle w:val="ListParagraph"/>
        <w:numPr>
          <w:ilvl w:val="2"/>
          <w:numId w:val="5"/>
        </w:numPr>
        <w:tabs>
          <w:tab w:val="left" w:pos="1919"/>
          <w:tab w:val="left" w:pos="1921"/>
        </w:tabs>
        <w:spacing w:line="253" w:lineRule="exact"/>
        <w:ind w:left="2280"/>
      </w:pPr>
      <w:r w:rsidRPr="00BC4E7C">
        <w:t xml:space="preserve">Undergraduate perception of critical thinking competency exit survey increased slightly from 91.4% to </w:t>
      </w:r>
      <w:proofErr w:type="gramStart"/>
      <w:r w:rsidRPr="00BC4E7C">
        <w:t>92.0%, and</w:t>
      </w:r>
      <w:proofErr w:type="gramEnd"/>
      <w:r w:rsidRPr="00BC4E7C">
        <w:t xml:space="preserve"> is well ahead of the target goal of 80%.</w:t>
      </w:r>
    </w:p>
    <w:p w:rsidR="0044489A" w:rsidRPr="00BC4E7C" w:rsidRDefault="0044489A" w:rsidP="00C15159">
      <w:pPr>
        <w:pStyle w:val="ListParagraph"/>
        <w:numPr>
          <w:ilvl w:val="2"/>
          <w:numId w:val="5"/>
        </w:numPr>
        <w:tabs>
          <w:tab w:val="left" w:pos="1919"/>
          <w:tab w:val="left" w:pos="1921"/>
        </w:tabs>
        <w:spacing w:line="253" w:lineRule="exact"/>
        <w:ind w:left="2280"/>
      </w:pPr>
      <w:r w:rsidRPr="00BC4E7C">
        <w:t xml:space="preserve">Undergraduate perception of numerical literacy competency exit survey shows </w:t>
      </w:r>
      <w:r w:rsidR="00C15159" w:rsidRPr="00BC4E7C">
        <w:t>slight de</w:t>
      </w:r>
      <w:r w:rsidRPr="00BC4E7C">
        <w:t xml:space="preserve">crease </w:t>
      </w:r>
      <w:r w:rsidR="00C15159" w:rsidRPr="00BC4E7C">
        <w:t>from76.9% to 75.9%.</w:t>
      </w:r>
    </w:p>
    <w:p w:rsidR="00C15159" w:rsidRPr="00BC4E7C" w:rsidRDefault="00C15159" w:rsidP="00C15159">
      <w:pPr>
        <w:pStyle w:val="ListParagraph"/>
        <w:numPr>
          <w:ilvl w:val="2"/>
          <w:numId w:val="5"/>
        </w:numPr>
        <w:tabs>
          <w:tab w:val="left" w:pos="1919"/>
          <w:tab w:val="left" w:pos="1921"/>
        </w:tabs>
        <w:spacing w:line="253" w:lineRule="exact"/>
        <w:ind w:left="2280"/>
      </w:pPr>
      <w:r w:rsidRPr="00BC4E7C">
        <w:t xml:space="preserve">Freshman student presentation frequency shows no change from last measurement of 2.1, with a target of 2.3 for 2020 implementation. </w:t>
      </w:r>
    </w:p>
    <w:p w:rsidR="00282D0B" w:rsidRPr="00BC4E7C" w:rsidRDefault="00C15159" w:rsidP="00C15159">
      <w:pPr>
        <w:pStyle w:val="ListParagraph"/>
        <w:numPr>
          <w:ilvl w:val="2"/>
          <w:numId w:val="5"/>
        </w:numPr>
        <w:tabs>
          <w:tab w:val="left" w:pos="1920"/>
          <w:tab w:val="left" w:pos="1921"/>
        </w:tabs>
        <w:spacing w:before="4" w:line="223" w:lineRule="auto"/>
        <w:ind w:left="2280" w:right="530"/>
      </w:pPr>
      <w:r w:rsidRPr="00BC4E7C">
        <w:t xml:space="preserve">Undergraduate perception of oral/written competency on exit survey is up from previous year, from 88.7% to 89.1%. Goal for 2020 is 90%.  Scores over last 4 years shows upward trend. </w:t>
      </w:r>
    </w:p>
    <w:p w:rsidR="00C15159" w:rsidRPr="00BC4E7C" w:rsidRDefault="00C15159" w:rsidP="00C15159">
      <w:pPr>
        <w:pStyle w:val="ListParagraph"/>
        <w:numPr>
          <w:ilvl w:val="2"/>
          <w:numId w:val="5"/>
        </w:numPr>
        <w:tabs>
          <w:tab w:val="left" w:pos="1920"/>
          <w:tab w:val="left" w:pos="1921"/>
        </w:tabs>
        <w:spacing w:before="4" w:line="223" w:lineRule="auto"/>
        <w:ind w:left="2280" w:right="530"/>
      </w:pPr>
      <w:r w:rsidRPr="00BC4E7C">
        <w:t xml:space="preserve">Library literacy from exit survey shows increase from previous year from 65.3% to 67.0%, with goal of 72% for 2020. </w:t>
      </w:r>
    </w:p>
    <w:p w:rsidR="00913352" w:rsidRPr="00BC4E7C" w:rsidRDefault="00913352" w:rsidP="00C15159">
      <w:pPr>
        <w:pStyle w:val="ListParagraph"/>
        <w:numPr>
          <w:ilvl w:val="2"/>
          <w:numId w:val="5"/>
        </w:numPr>
        <w:tabs>
          <w:tab w:val="left" w:pos="1920"/>
          <w:tab w:val="left" w:pos="1921"/>
        </w:tabs>
        <w:spacing w:before="4" w:line="223" w:lineRule="auto"/>
        <w:ind w:left="2280" w:right="530"/>
      </w:pPr>
      <w:r w:rsidRPr="00BC4E7C">
        <w:t xml:space="preserve">Percent of undergraduates perceiving chosen degree useful to very useful in career exit survey was down slightly from previous year, from 87.3% to 86.8%, with a goal for 2020 of 90%. </w:t>
      </w:r>
    </w:p>
    <w:p w:rsidR="00913352" w:rsidRPr="00BC4E7C" w:rsidRDefault="00913352" w:rsidP="00C15159">
      <w:pPr>
        <w:pStyle w:val="ListParagraph"/>
        <w:numPr>
          <w:ilvl w:val="2"/>
          <w:numId w:val="5"/>
        </w:numPr>
        <w:tabs>
          <w:tab w:val="left" w:pos="1920"/>
          <w:tab w:val="left" w:pos="1921"/>
        </w:tabs>
        <w:spacing w:before="4" w:line="223" w:lineRule="auto"/>
        <w:ind w:left="2280" w:right="530"/>
      </w:pPr>
      <w:r w:rsidRPr="00BC4E7C">
        <w:t xml:space="preserve">Percent of undergraduates employed within 6 </w:t>
      </w:r>
      <w:proofErr w:type="gramStart"/>
      <w:r w:rsidRPr="00BC4E7C">
        <w:t>month</w:t>
      </w:r>
      <w:proofErr w:type="gramEnd"/>
      <w:r w:rsidRPr="00BC4E7C">
        <w:t xml:space="preserve"> of graduate was up significantly from previous year, with increase from 76.4% to 84.4%. </w:t>
      </w:r>
    </w:p>
    <w:p w:rsidR="00913352" w:rsidRDefault="00913352" w:rsidP="00913352">
      <w:pPr>
        <w:pStyle w:val="ListParagraph"/>
        <w:tabs>
          <w:tab w:val="left" w:pos="1920"/>
          <w:tab w:val="left" w:pos="1921"/>
        </w:tabs>
        <w:spacing w:before="4" w:line="223" w:lineRule="auto"/>
        <w:ind w:left="2280" w:right="530" w:firstLine="0"/>
      </w:pPr>
    </w:p>
    <w:p w:rsidR="0024272A" w:rsidRDefault="0024272A" w:rsidP="00C15159">
      <w:pPr>
        <w:pStyle w:val="ListParagraph"/>
        <w:tabs>
          <w:tab w:val="left" w:pos="1920"/>
          <w:tab w:val="left" w:pos="1921"/>
        </w:tabs>
        <w:spacing w:before="4" w:line="223" w:lineRule="auto"/>
        <w:ind w:left="3000" w:right="530" w:firstLine="0"/>
      </w:pPr>
    </w:p>
    <w:p w:rsidR="00282D0B" w:rsidRDefault="00282D0B">
      <w:pPr>
        <w:pStyle w:val="BodyText"/>
        <w:spacing w:before="4"/>
        <w:rPr>
          <w:sz w:val="24"/>
        </w:rPr>
      </w:pPr>
    </w:p>
    <w:p w:rsidR="00282D0B" w:rsidRDefault="008F6274">
      <w:pPr>
        <w:pStyle w:val="Heading1"/>
        <w:rPr>
          <w:b w:val="0"/>
        </w:rPr>
      </w:pPr>
      <w:r>
        <w:t>Recommendations for next academic year</w:t>
      </w:r>
      <w:r>
        <w:rPr>
          <w:b w:val="0"/>
        </w:rPr>
        <w:t>:</w:t>
      </w:r>
    </w:p>
    <w:p w:rsidR="00282D0B" w:rsidRDefault="00282D0B">
      <w:pPr>
        <w:pStyle w:val="BodyText"/>
        <w:spacing w:before="5"/>
        <w:rPr>
          <w:sz w:val="24"/>
        </w:rPr>
      </w:pPr>
    </w:p>
    <w:p w:rsidR="00D90A60" w:rsidRPr="00D90A60" w:rsidRDefault="008F6274" w:rsidP="00D90A60">
      <w:pPr>
        <w:pStyle w:val="ListParagraph"/>
        <w:numPr>
          <w:ilvl w:val="0"/>
          <w:numId w:val="5"/>
        </w:numPr>
        <w:tabs>
          <w:tab w:val="left" w:pos="840"/>
          <w:tab w:val="left" w:pos="841"/>
        </w:tabs>
        <w:spacing w:before="78"/>
        <w:ind w:right="205" w:hanging="361"/>
        <w:rPr>
          <w:sz w:val="15"/>
        </w:rPr>
      </w:pPr>
      <w:r>
        <w:t xml:space="preserve">The General Education Committee to </w:t>
      </w:r>
      <w:r w:rsidR="00D90A60">
        <w:t>continue the</w:t>
      </w:r>
      <w:r w:rsidR="00172842">
        <w:t xml:space="preserve"> discussion of assessment procedures</w:t>
      </w:r>
      <w:r w:rsidR="00D90A60">
        <w:t>.</w:t>
      </w:r>
      <w:r w:rsidR="008B7F9E">
        <w:t xml:space="preserve"> Collaboration with University Assessment Committee on review and assessment recommendations.</w:t>
      </w:r>
    </w:p>
    <w:p w:rsidR="00282D0B" w:rsidRPr="008B7F9E" w:rsidRDefault="00D90A60" w:rsidP="008B7F9E">
      <w:pPr>
        <w:pStyle w:val="ListParagraph"/>
        <w:numPr>
          <w:ilvl w:val="0"/>
          <w:numId w:val="5"/>
        </w:numPr>
        <w:tabs>
          <w:tab w:val="left" w:pos="840"/>
          <w:tab w:val="left" w:pos="841"/>
        </w:tabs>
        <w:spacing w:before="78"/>
        <w:ind w:right="205" w:hanging="361"/>
        <w:rPr>
          <w:sz w:val="15"/>
        </w:rPr>
      </w:pPr>
      <w:r>
        <w:t xml:space="preserve">The General Education Committee to </w:t>
      </w:r>
      <w:r w:rsidR="008B7F9E">
        <w:t>seek a clarification of roles and r</w:t>
      </w:r>
      <w:r>
        <w:t>esponsibilit</w:t>
      </w:r>
      <w:r w:rsidR="008B7F9E">
        <w:t>ies</w:t>
      </w:r>
      <w:r>
        <w:t xml:space="preserve"> for oversight of </w:t>
      </w:r>
      <w:proofErr w:type="gramStart"/>
      <w:r>
        <w:t>web-pages</w:t>
      </w:r>
      <w:proofErr w:type="gramEnd"/>
      <w:r>
        <w:t xml:space="preserve"> and printed material pertaining to the revised General Education program. </w:t>
      </w:r>
    </w:p>
    <w:p w:rsidR="008B7F9E" w:rsidRPr="008B7F9E" w:rsidRDefault="008B7F9E" w:rsidP="008B7F9E">
      <w:pPr>
        <w:pStyle w:val="ListParagraph"/>
        <w:numPr>
          <w:ilvl w:val="0"/>
          <w:numId w:val="5"/>
        </w:numPr>
        <w:tabs>
          <w:tab w:val="left" w:pos="840"/>
          <w:tab w:val="left" w:pos="841"/>
        </w:tabs>
        <w:spacing w:before="78"/>
        <w:ind w:right="205" w:hanging="361"/>
        <w:rPr>
          <w:sz w:val="15"/>
        </w:rPr>
      </w:pPr>
      <w:r>
        <w:t>The Gen</w:t>
      </w:r>
      <w:r w:rsidR="002D229F">
        <w:t>eral E</w:t>
      </w:r>
      <w:r>
        <w:t>d</w:t>
      </w:r>
      <w:r w:rsidR="002D229F">
        <w:t>ucation C</w:t>
      </w:r>
      <w:r>
        <w:t>ommittee will work with the library to develop data collection processes that will allow for more assessment of how the library supports gen</w:t>
      </w:r>
      <w:r w:rsidR="002D229F">
        <w:t>eral</w:t>
      </w:r>
      <w:r>
        <w:t xml:space="preserve"> ed</w:t>
      </w:r>
      <w:r w:rsidR="002D229F">
        <w:t>ucation</w:t>
      </w:r>
      <w:r>
        <w:t xml:space="preserve"> outcomes.</w:t>
      </w:r>
    </w:p>
    <w:p w:rsidR="008B7F9E" w:rsidRDefault="008B7F9E" w:rsidP="008B7F9E">
      <w:pPr>
        <w:tabs>
          <w:tab w:val="left" w:pos="840"/>
          <w:tab w:val="left" w:pos="841"/>
        </w:tabs>
        <w:spacing w:before="78"/>
        <w:ind w:left="479" w:right="205"/>
        <w:rPr>
          <w:sz w:val="15"/>
        </w:rPr>
      </w:pPr>
    </w:p>
    <w:p w:rsidR="00BC4E7C" w:rsidRDefault="00BC4E7C">
      <w:pPr>
        <w:rPr>
          <w:sz w:val="15"/>
        </w:rPr>
      </w:pPr>
      <w:r>
        <w:rPr>
          <w:sz w:val="15"/>
        </w:rPr>
        <w:br w:type="page"/>
      </w:r>
    </w:p>
    <w:p w:rsidR="008B7F9E" w:rsidRDefault="00BC4E7C" w:rsidP="008B7F9E">
      <w:pPr>
        <w:tabs>
          <w:tab w:val="left" w:pos="840"/>
          <w:tab w:val="left" w:pos="841"/>
        </w:tabs>
        <w:spacing w:before="78"/>
        <w:ind w:left="479" w:right="205"/>
        <w:rPr>
          <w:sz w:val="15"/>
        </w:rPr>
      </w:pPr>
      <w:r>
        <w:rPr>
          <w:noProof/>
          <w:sz w:val="15"/>
        </w:rPr>
        <w:lastRenderedPageBreak/>
        <w:drawing>
          <wp:inline distT="0" distB="0" distL="0" distR="0">
            <wp:extent cx="6083300" cy="4700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6083300" cy="4700905"/>
                    </a:xfrm>
                    <a:prstGeom prst="rect">
                      <a:avLst/>
                    </a:prstGeom>
                  </pic:spPr>
                </pic:pic>
              </a:graphicData>
            </a:graphic>
          </wp:inline>
        </w:drawing>
      </w:r>
    </w:p>
    <w:p w:rsidR="00BC4E7C" w:rsidRDefault="00BC4E7C" w:rsidP="008B7F9E">
      <w:pPr>
        <w:tabs>
          <w:tab w:val="left" w:pos="840"/>
          <w:tab w:val="left" w:pos="841"/>
        </w:tabs>
        <w:spacing w:before="78"/>
        <w:ind w:left="479" w:right="205"/>
        <w:rPr>
          <w:sz w:val="15"/>
        </w:rPr>
      </w:pPr>
    </w:p>
    <w:p w:rsidR="00BC4E7C" w:rsidRDefault="00BC4E7C">
      <w:pPr>
        <w:rPr>
          <w:sz w:val="15"/>
        </w:rPr>
      </w:pPr>
      <w:r>
        <w:rPr>
          <w:sz w:val="15"/>
        </w:rPr>
        <w:br w:type="page"/>
      </w:r>
    </w:p>
    <w:p w:rsidR="00BC4E7C" w:rsidRPr="008B7F9E" w:rsidRDefault="00BC4E7C" w:rsidP="008B7F9E">
      <w:pPr>
        <w:tabs>
          <w:tab w:val="left" w:pos="840"/>
          <w:tab w:val="left" w:pos="841"/>
        </w:tabs>
        <w:spacing w:before="78"/>
        <w:ind w:left="479" w:right="205"/>
        <w:rPr>
          <w:sz w:val="15"/>
        </w:rPr>
      </w:pPr>
      <w:r>
        <w:rPr>
          <w:noProof/>
          <w:sz w:val="15"/>
        </w:rPr>
        <w:lastRenderedPageBreak/>
        <w:drawing>
          <wp:inline distT="0" distB="0" distL="0" distR="0">
            <wp:extent cx="6083300" cy="7872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6083300" cy="7872730"/>
                    </a:xfrm>
                    <a:prstGeom prst="rect">
                      <a:avLst/>
                    </a:prstGeom>
                  </pic:spPr>
                </pic:pic>
              </a:graphicData>
            </a:graphic>
          </wp:inline>
        </w:drawing>
      </w:r>
    </w:p>
    <w:sectPr w:rsidR="00BC4E7C" w:rsidRPr="008B7F9E" w:rsidSect="002A3CCD">
      <w:pgSz w:w="12240" w:h="15840"/>
      <w:pgMar w:top="640" w:right="1340" w:bottom="280" w:left="1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8B6A33"/>
    <w:multiLevelType w:val="hybridMultilevel"/>
    <w:tmpl w:val="01FA4FBE"/>
    <w:lvl w:ilvl="0" w:tplc="856E3A90">
      <w:numFmt w:val="bullet"/>
      <w:lvlText w:val=""/>
      <w:lvlJc w:val="left"/>
      <w:pPr>
        <w:ind w:left="840" w:hanging="360"/>
      </w:pPr>
      <w:rPr>
        <w:rFonts w:hint="default"/>
        <w:w w:val="99"/>
        <w:lang w:val="en-US" w:eastAsia="en-US" w:bidi="en-US"/>
      </w:rPr>
    </w:lvl>
    <w:lvl w:ilvl="1" w:tplc="206AF5F4">
      <w:numFmt w:val="bullet"/>
      <w:lvlText w:val="•"/>
      <w:lvlJc w:val="left"/>
      <w:pPr>
        <w:ind w:left="1200" w:hanging="360"/>
      </w:pPr>
      <w:rPr>
        <w:rFonts w:ascii="Cambria" w:eastAsia="Cambria" w:hAnsi="Cambria" w:cs="Cambria" w:hint="default"/>
        <w:w w:val="99"/>
        <w:sz w:val="20"/>
        <w:szCs w:val="20"/>
        <w:lang w:val="en-US" w:eastAsia="en-US" w:bidi="en-US"/>
      </w:rPr>
    </w:lvl>
    <w:lvl w:ilvl="2" w:tplc="516ABF30">
      <w:numFmt w:val="bullet"/>
      <w:lvlText w:val="o"/>
      <w:lvlJc w:val="left"/>
      <w:pPr>
        <w:ind w:left="1920" w:hanging="361"/>
      </w:pPr>
      <w:rPr>
        <w:rFonts w:ascii="Courier New" w:eastAsia="Courier New" w:hAnsi="Courier New" w:cs="Courier New" w:hint="default"/>
        <w:w w:val="100"/>
        <w:sz w:val="22"/>
        <w:szCs w:val="22"/>
        <w:lang w:val="en-US" w:eastAsia="en-US" w:bidi="en-US"/>
      </w:rPr>
    </w:lvl>
    <w:lvl w:ilvl="3" w:tplc="26D63872">
      <w:numFmt w:val="bullet"/>
      <w:lvlText w:val=""/>
      <w:lvlJc w:val="left"/>
      <w:pPr>
        <w:ind w:left="2640" w:hanging="361"/>
      </w:pPr>
      <w:rPr>
        <w:rFonts w:ascii="Wingdings" w:eastAsia="Wingdings" w:hAnsi="Wingdings" w:cs="Wingdings" w:hint="default"/>
        <w:w w:val="100"/>
        <w:sz w:val="22"/>
        <w:szCs w:val="22"/>
        <w:lang w:val="en-US" w:eastAsia="en-US" w:bidi="en-US"/>
      </w:rPr>
    </w:lvl>
    <w:lvl w:ilvl="4" w:tplc="F41ED4FE">
      <w:numFmt w:val="bullet"/>
      <w:lvlText w:val="•"/>
      <w:lvlJc w:val="left"/>
      <w:pPr>
        <w:ind w:left="3631" w:hanging="361"/>
      </w:pPr>
      <w:rPr>
        <w:rFonts w:hint="default"/>
        <w:lang w:val="en-US" w:eastAsia="en-US" w:bidi="en-US"/>
      </w:rPr>
    </w:lvl>
    <w:lvl w:ilvl="5" w:tplc="C57CD4BE">
      <w:numFmt w:val="bullet"/>
      <w:lvlText w:val="•"/>
      <w:lvlJc w:val="left"/>
      <w:pPr>
        <w:ind w:left="4622" w:hanging="361"/>
      </w:pPr>
      <w:rPr>
        <w:rFonts w:hint="default"/>
        <w:lang w:val="en-US" w:eastAsia="en-US" w:bidi="en-US"/>
      </w:rPr>
    </w:lvl>
    <w:lvl w:ilvl="6" w:tplc="0C903A86">
      <w:numFmt w:val="bullet"/>
      <w:lvlText w:val="•"/>
      <w:lvlJc w:val="left"/>
      <w:pPr>
        <w:ind w:left="5614" w:hanging="361"/>
      </w:pPr>
      <w:rPr>
        <w:rFonts w:hint="default"/>
        <w:lang w:val="en-US" w:eastAsia="en-US" w:bidi="en-US"/>
      </w:rPr>
    </w:lvl>
    <w:lvl w:ilvl="7" w:tplc="BA10AE98">
      <w:numFmt w:val="bullet"/>
      <w:lvlText w:val="•"/>
      <w:lvlJc w:val="left"/>
      <w:pPr>
        <w:ind w:left="6605" w:hanging="361"/>
      </w:pPr>
      <w:rPr>
        <w:rFonts w:hint="default"/>
        <w:lang w:val="en-US" w:eastAsia="en-US" w:bidi="en-US"/>
      </w:rPr>
    </w:lvl>
    <w:lvl w:ilvl="8" w:tplc="99A849FA">
      <w:numFmt w:val="bullet"/>
      <w:lvlText w:val="•"/>
      <w:lvlJc w:val="left"/>
      <w:pPr>
        <w:ind w:left="7597" w:hanging="361"/>
      </w:pPr>
      <w:rPr>
        <w:rFonts w:hint="default"/>
        <w:lang w:val="en-US" w:eastAsia="en-US" w:bidi="en-US"/>
      </w:rPr>
    </w:lvl>
  </w:abstractNum>
  <w:abstractNum w:abstractNumId="1" w15:restartNumberingAfterBreak="0">
    <w:nsid w:val="369352CF"/>
    <w:multiLevelType w:val="hybridMultilevel"/>
    <w:tmpl w:val="3B84C0EE"/>
    <w:lvl w:ilvl="0" w:tplc="1D5CB064">
      <w:numFmt w:val="bullet"/>
      <w:lvlText w:val="o"/>
      <w:lvlJc w:val="left"/>
      <w:pPr>
        <w:ind w:left="1104" w:hanging="265"/>
      </w:pPr>
      <w:rPr>
        <w:rFonts w:ascii="Courier New" w:eastAsia="Courier New" w:hAnsi="Courier New" w:cs="Courier New" w:hint="default"/>
        <w:w w:val="100"/>
        <w:sz w:val="22"/>
        <w:szCs w:val="22"/>
        <w:lang w:val="en-US" w:eastAsia="en-US" w:bidi="en-US"/>
      </w:rPr>
    </w:lvl>
    <w:lvl w:ilvl="1" w:tplc="8586059E">
      <w:numFmt w:val="bullet"/>
      <w:lvlText w:val="•"/>
      <w:lvlJc w:val="left"/>
      <w:pPr>
        <w:ind w:left="1948" w:hanging="265"/>
      </w:pPr>
      <w:rPr>
        <w:rFonts w:hint="default"/>
        <w:lang w:val="en-US" w:eastAsia="en-US" w:bidi="en-US"/>
      </w:rPr>
    </w:lvl>
    <w:lvl w:ilvl="2" w:tplc="BAD2865C">
      <w:numFmt w:val="bullet"/>
      <w:lvlText w:val="•"/>
      <w:lvlJc w:val="left"/>
      <w:pPr>
        <w:ind w:left="2796" w:hanging="265"/>
      </w:pPr>
      <w:rPr>
        <w:rFonts w:hint="default"/>
        <w:lang w:val="en-US" w:eastAsia="en-US" w:bidi="en-US"/>
      </w:rPr>
    </w:lvl>
    <w:lvl w:ilvl="3" w:tplc="ED78BDC6">
      <w:numFmt w:val="bullet"/>
      <w:lvlText w:val="•"/>
      <w:lvlJc w:val="left"/>
      <w:pPr>
        <w:ind w:left="3644" w:hanging="265"/>
      </w:pPr>
      <w:rPr>
        <w:rFonts w:hint="default"/>
        <w:lang w:val="en-US" w:eastAsia="en-US" w:bidi="en-US"/>
      </w:rPr>
    </w:lvl>
    <w:lvl w:ilvl="4" w:tplc="EB1AFA5E">
      <w:numFmt w:val="bullet"/>
      <w:lvlText w:val="•"/>
      <w:lvlJc w:val="left"/>
      <w:pPr>
        <w:ind w:left="4492" w:hanging="265"/>
      </w:pPr>
      <w:rPr>
        <w:rFonts w:hint="default"/>
        <w:lang w:val="en-US" w:eastAsia="en-US" w:bidi="en-US"/>
      </w:rPr>
    </w:lvl>
    <w:lvl w:ilvl="5" w:tplc="783C2852">
      <w:numFmt w:val="bullet"/>
      <w:lvlText w:val="•"/>
      <w:lvlJc w:val="left"/>
      <w:pPr>
        <w:ind w:left="5340" w:hanging="265"/>
      </w:pPr>
      <w:rPr>
        <w:rFonts w:hint="default"/>
        <w:lang w:val="en-US" w:eastAsia="en-US" w:bidi="en-US"/>
      </w:rPr>
    </w:lvl>
    <w:lvl w:ilvl="6" w:tplc="5622F256">
      <w:numFmt w:val="bullet"/>
      <w:lvlText w:val="•"/>
      <w:lvlJc w:val="left"/>
      <w:pPr>
        <w:ind w:left="6188" w:hanging="265"/>
      </w:pPr>
      <w:rPr>
        <w:rFonts w:hint="default"/>
        <w:lang w:val="en-US" w:eastAsia="en-US" w:bidi="en-US"/>
      </w:rPr>
    </w:lvl>
    <w:lvl w:ilvl="7" w:tplc="57F24EEA">
      <w:numFmt w:val="bullet"/>
      <w:lvlText w:val="•"/>
      <w:lvlJc w:val="left"/>
      <w:pPr>
        <w:ind w:left="7036" w:hanging="265"/>
      </w:pPr>
      <w:rPr>
        <w:rFonts w:hint="default"/>
        <w:lang w:val="en-US" w:eastAsia="en-US" w:bidi="en-US"/>
      </w:rPr>
    </w:lvl>
    <w:lvl w:ilvl="8" w:tplc="E0C6A11C">
      <w:numFmt w:val="bullet"/>
      <w:lvlText w:val="•"/>
      <w:lvlJc w:val="left"/>
      <w:pPr>
        <w:ind w:left="7884" w:hanging="265"/>
      </w:pPr>
      <w:rPr>
        <w:rFonts w:hint="default"/>
        <w:lang w:val="en-US" w:eastAsia="en-US" w:bidi="en-US"/>
      </w:rPr>
    </w:lvl>
  </w:abstractNum>
  <w:abstractNum w:abstractNumId="2" w15:restartNumberingAfterBreak="0">
    <w:nsid w:val="4C3B2F1C"/>
    <w:multiLevelType w:val="hybridMultilevel"/>
    <w:tmpl w:val="ED125F50"/>
    <w:lvl w:ilvl="0" w:tplc="F8EE5C72">
      <w:numFmt w:val="bullet"/>
      <w:lvlText w:val=""/>
      <w:lvlJc w:val="left"/>
      <w:pPr>
        <w:ind w:left="1560" w:hanging="361"/>
      </w:pPr>
      <w:rPr>
        <w:rFonts w:ascii="Symbol" w:eastAsia="Symbol" w:hAnsi="Symbol" w:cs="Symbol" w:hint="default"/>
        <w:w w:val="100"/>
        <w:sz w:val="22"/>
        <w:szCs w:val="22"/>
        <w:lang w:val="en-US" w:eastAsia="en-US" w:bidi="en-US"/>
      </w:rPr>
    </w:lvl>
    <w:lvl w:ilvl="1" w:tplc="04FEEBE2">
      <w:numFmt w:val="bullet"/>
      <w:lvlText w:val=""/>
      <w:lvlJc w:val="left"/>
      <w:pPr>
        <w:ind w:left="2280" w:hanging="361"/>
      </w:pPr>
      <w:rPr>
        <w:rFonts w:ascii="Wingdings" w:eastAsia="Wingdings" w:hAnsi="Wingdings" w:cs="Wingdings" w:hint="default"/>
        <w:w w:val="100"/>
        <w:sz w:val="22"/>
        <w:szCs w:val="22"/>
        <w:lang w:val="en-US" w:eastAsia="en-US" w:bidi="en-US"/>
      </w:rPr>
    </w:lvl>
    <w:lvl w:ilvl="2" w:tplc="D7345DA8">
      <w:numFmt w:val="bullet"/>
      <w:lvlText w:val=""/>
      <w:lvlJc w:val="left"/>
      <w:pPr>
        <w:ind w:left="3000" w:hanging="361"/>
      </w:pPr>
      <w:rPr>
        <w:rFonts w:ascii="Symbol" w:eastAsia="Symbol" w:hAnsi="Symbol" w:cs="Symbol" w:hint="default"/>
        <w:w w:val="100"/>
        <w:sz w:val="22"/>
        <w:szCs w:val="22"/>
        <w:lang w:val="en-US" w:eastAsia="en-US" w:bidi="en-US"/>
      </w:rPr>
    </w:lvl>
    <w:lvl w:ilvl="3" w:tplc="648E1324">
      <w:numFmt w:val="bullet"/>
      <w:lvlText w:val="•"/>
      <w:lvlJc w:val="left"/>
      <w:pPr>
        <w:ind w:left="3326" w:hanging="100"/>
      </w:pPr>
      <w:rPr>
        <w:rFonts w:ascii="Arial" w:eastAsia="Arial" w:hAnsi="Arial" w:cs="Arial" w:hint="default"/>
        <w:color w:val="010001"/>
        <w:w w:val="95"/>
        <w:sz w:val="14"/>
        <w:szCs w:val="14"/>
        <w:lang w:val="en-US" w:eastAsia="en-US" w:bidi="en-US"/>
      </w:rPr>
    </w:lvl>
    <w:lvl w:ilvl="4" w:tplc="CF1024CC">
      <w:numFmt w:val="bullet"/>
      <w:lvlText w:val="•"/>
      <w:lvlJc w:val="left"/>
      <w:pPr>
        <w:ind w:left="4211" w:hanging="100"/>
      </w:pPr>
      <w:rPr>
        <w:rFonts w:hint="default"/>
        <w:lang w:val="en-US" w:eastAsia="en-US" w:bidi="en-US"/>
      </w:rPr>
    </w:lvl>
    <w:lvl w:ilvl="5" w:tplc="221852F4">
      <w:numFmt w:val="bullet"/>
      <w:lvlText w:val="•"/>
      <w:lvlJc w:val="left"/>
      <w:pPr>
        <w:ind w:left="5102" w:hanging="100"/>
      </w:pPr>
      <w:rPr>
        <w:rFonts w:hint="default"/>
        <w:lang w:val="en-US" w:eastAsia="en-US" w:bidi="en-US"/>
      </w:rPr>
    </w:lvl>
    <w:lvl w:ilvl="6" w:tplc="E7F42386">
      <w:numFmt w:val="bullet"/>
      <w:lvlText w:val="•"/>
      <w:lvlJc w:val="left"/>
      <w:pPr>
        <w:ind w:left="5994" w:hanging="100"/>
      </w:pPr>
      <w:rPr>
        <w:rFonts w:hint="default"/>
        <w:lang w:val="en-US" w:eastAsia="en-US" w:bidi="en-US"/>
      </w:rPr>
    </w:lvl>
    <w:lvl w:ilvl="7" w:tplc="4FD86158">
      <w:numFmt w:val="bullet"/>
      <w:lvlText w:val="•"/>
      <w:lvlJc w:val="left"/>
      <w:pPr>
        <w:ind w:left="6885" w:hanging="100"/>
      </w:pPr>
      <w:rPr>
        <w:rFonts w:hint="default"/>
        <w:lang w:val="en-US" w:eastAsia="en-US" w:bidi="en-US"/>
      </w:rPr>
    </w:lvl>
    <w:lvl w:ilvl="8" w:tplc="E72C3774">
      <w:numFmt w:val="bullet"/>
      <w:lvlText w:val="•"/>
      <w:lvlJc w:val="left"/>
      <w:pPr>
        <w:ind w:left="7777" w:hanging="100"/>
      </w:pPr>
      <w:rPr>
        <w:rFonts w:hint="default"/>
        <w:lang w:val="en-US" w:eastAsia="en-US" w:bidi="en-US"/>
      </w:rPr>
    </w:lvl>
  </w:abstractNum>
  <w:abstractNum w:abstractNumId="3" w15:restartNumberingAfterBreak="0">
    <w:nsid w:val="70B47496"/>
    <w:multiLevelType w:val="hybridMultilevel"/>
    <w:tmpl w:val="DBB09794"/>
    <w:lvl w:ilvl="0" w:tplc="736ECE78">
      <w:numFmt w:val="bullet"/>
      <w:lvlText w:val=""/>
      <w:lvlJc w:val="left"/>
      <w:pPr>
        <w:ind w:left="1560" w:hanging="360"/>
      </w:pPr>
      <w:rPr>
        <w:rFonts w:ascii="Symbol" w:eastAsia="Symbol" w:hAnsi="Symbol" w:cs="Symbol" w:hint="default"/>
        <w:w w:val="99"/>
        <w:sz w:val="20"/>
        <w:szCs w:val="20"/>
        <w:lang w:val="en-US" w:eastAsia="en-US" w:bidi="en-US"/>
      </w:rPr>
    </w:lvl>
    <w:lvl w:ilvl="1" w:tplc="6360BD98">
      <w:numFmt w:val="bullet"/>
      <w:lvlText w:val="•"/>
      <w:lvlJc w:val="left"/>
      <w:pPr>
        <w:ind w:left="2362" w:hanging="360"/>
      </w:pPr>
      <w:rPr>
        <w:rFonts w:hint="default"/>
        <w:lang w:val="en-US" w:eastAsia="en-US" w:bidi="en-US"/>
      </w:rPr>
    </w:lvl>
    <w:lvl w:ilvl="2" w:tplc="E24644A0">
      <w:numFmt w:val="bullet"/>
      <w:lvlText w:val="•"/>
      <w:lvlJc w:val="left"/>
      <w:pPr>
        <w:ind w:left="3164" w:hanging="360"/>
      </w:pPr>
      <w:rPr>
        <w:rFonts w:hint="default"/>
        <w:lang w:val="en-US" w:eastAsia="en-US" w:bidi="en-US"/>
      </w:rPr>
    </w:lvl>
    <w:lvl w:ilvl="3" w:tplc="3C1EB5D4">
      <w:numFmt w:val="bullet"/>
      <w:lvlText w:val="•"/>
      <w:lvlJc w:val="left"/>
      <w:pPr>
        <w:ind w:left="3966" w:hanging="360"/>
      </w:pPr>
      <w:rPr>
        <w:rFonts w:hint="default"/>
        <w:lang w:val="en-US" w:eastAsia="en-US" w:bidi="en-US"/>
      </w:rPr>
    </w:lvl>
    <w:lvl w:ilvl="4" w:tplc="0714DCD6">
      <w:numFmt w:val="bullet"/>
      <w:lvlText w:val="•"/>
      <w:lvlJc w:val="left"/>
      <w:pPr>
        <w:ind w:left="4768" w:hanging="360"/>
      </w:pPr>
      <w:rPr>
        <w:rFonts w:hint="default"/>
        <w:lang w:val="en-US" w:eastAsia="en-US" w:bidi="en-US"/>
      </w:rPr>
    </w:lvl>
    <w:lvl w:ilvl="5" w:tplc="BDB8DA38">
      <w:numFmt w:val="bullet"/>
      <w:lvlText w:val="•"/>
      <w:lvlJc w:val="left"/>
      <w:pPr>
        <w:ind w:left="5570" w:hanging="360"/>
      </w:pPr>
      <w:rPr>
        <w:rFonts w:hint="default"/>
        <w:lang w:val="en-US" w:eastAsia="en-US" w:bidi="en-US"/>
      </w:rPr>
    </w:lvl>
    <w:lvl w:ilvl="6" w:tplc="3802F46C">
      <w:numFmt w:val="bullet"/>
      <w:lvlText w:val="•"/>
      <w:lvlJc w:val="left"/>
      <w:pPr>
        <w:ind w:left="6372" w:hanging="360"/>
      </w:pPr>
      <w:rPr>
        <w:rFonts w:hint="default"/>
        <w:lang w:val="en-US" w:eastAsia="en-US" w:bidi="en-US"/>
      </w:rPr>
    </w:lvl>
    <w:lvl w:ilvl="7" w:tplc="6242EDC0">
      <w:numFmt w:val="bullet"/>
      <w:lvlText w:val="•"/>
      <w:lvlJc w:val="left"/>
      <w:pPr>
        <w:ind w:left="7174" w:hanging="360"/>
      </w:pPr>
      <w:rPr>
        <w:rFonts w:hint="default"/>
        <w:lang w:val="en-US" w:eastAsia="en-US" w:bidi="en-US"/>
      </w:rPr>
    </w:lvl>
    <w:lvl w:ilvl="8" w:tplc="6E042A06">
      <w:numFmt w:val="bullet"/>
      <w:lvlText w:val="•"/>
      <w:lvlJc w:val="left"/>
      <w:pPr>
        <w:ind w:left="7976" w:hanging="360"/>
      </w:pPr>
      <w:rPr>
        <w:rFonts w:hint="default"/>
        <w:lang w:val="en-US" w:eastAsia="en-US" w:bidi="en-US"/>
      </w:rPr>
    </w:lvl>
  </w:abstractNum>
  <w:abstractNum w:abstractNumId="4" w15:restartNumberingAfterBreak="0">
    <w:nsid w:val="7B4A22B1"/>
    <w:multiLevelType w:val="hybridMultilevel"/>
    <w:tmpl w:val="54549B86"/>
    <w:lvl w:ilvl="0" w:tplc="148472AC">
      <w:numFmt w:val="bullet"/>
      <w:lvlText w:val="•"/>
      <w:lvlJc w:val="left"/>
      <w:pPr>
        <w:ind w:left="492" w:hanging="424"/>
      </w:pPr>
      <w:rPr>
        <w:rFonts w:ascii="Arial" w:eastAsia="Arial" w:hAnsi="Arial" w:cs="Arial" w:hint="default"/>
        <w:color w:val="C34B2B"/>
        <w:w w:val="113"/>
        <w:position w:val="1"/>
        <w:sz w:val="17"/>
        <w:szCs w:val="17"/>
        <w:lang w:val="en-US" w:eastAsia="en-US" w:bidi="en-US"/>
      </w:rPr>
    </w:lvl>
    <w:lvl w:ilvl="1" w:tplc="AA4CD620">
      <w:numFmt w:val="bullet"/>
      <w:lvlText w:val="•"/>
      <w:lvlJc w:val="left"/>
      <w:pPr>
        <w:ind w:left="568" w:hanging="424"/>
      </w:pPr>
      <w:rPr>
        <w:rFonts w:hint="default"/>
        <w:lang w:val="en-US" w:eastAsia="en-US" w:bidi="en-US"/>
      </w:rPr>
    </w:lvl>
    <w:lvl w:ilvl="2" w:tplc="188AA562">
      <w:numFmt w:val="bullet"/>
      <w:lvlText w:val="•"/>
      <w:lvlJc w:val="left"/>
      <w:pPr>
        <w:ind w:left="637" w:hanging="424"/>
      </w:pPr>
      <w:rPr>
        <w:rFonts w:hint="default"/>
        <w:lang w:val="en-US" w:eastAsia="en-US" w:bidi="en-US"/>
      </w:rPr>
    </w:lvl>
    <w:lvl w:ilvl="3" w:tplc="4D0AD9B6">
      <w:numFmt w:val="bullet"/>
      <w:lvlText w:val="•"/>
      <w:lvlJc w:val="left"/>
      <w:pPr>
        <w:ind w:left="706" w:hanging="424"/>
      </w:pPr>
      <w:rPr>
        <w:rFonts w:hint="default"/>
        <w:lang w:val="en-US" w:eastAsia="en-US" w:bidi="en-US"/>
      </w:rPr>
    </w:lvl>
    <w:lvl w:ilvl="4" w:tplc="BA501598">
      <w:numFmt w:val="bullet"/>
      <w:lvlText w:val="•"/>
      <w:lvlJc w:val="left"/>
      <w:pPr>
        <w:ind w:left="775" w:hanging="424"/>
      </w:pPr>
      <w:rPr>
        <w:rFonts w:hint="default"/>
        <w:lang w:val="en-US" w:eastAsia="en-US" w:bidi="en-US"/>
      </w:rPr>
    </w:lvl>
    <w:lvl w:ilvl="5" w:tplc="DEC48B30">
      <w:numFmt w:val="bullet"/>
      <w:lvlText w:val="•"/>
      <w:lvlJc w:val="left"/>
      <w:pPr>
        <w:ind w:left="844" w:hanging="424"/>
      </w:pPr>
      <w:rPr>
        <w:rFonts w:hint="default"/>
        <w:lang w:val="en-US" w:eastAsia="en-US" w:bidi="en-US"/>
      </w:rPr>
    </w:lvl>
    <w:lvl w:ilvl="6" w:tplc="1CA8CFD8">
      <w:numFmt w:val="bullet"/>
      <w:lvlText w:val="•"/>
      <w:lvlJc w:val="left"/>
      <w:pPr>
        <w:ind w:left="913" w:hanging="424"/>
      </w:pPr>
      <w:rPr>
        <w:rFonts w:hint="default"/>
        <w:lang w:val="en-US" w:eastAsia="en-US" w:bidi="en-US"/>
      </w:rPr>
    </w:lvl>
    <w:lvl w:ilvl="7" w:tplc="35DA4F64">
      <w:numFmt w:val="bullet"/>
      <w:lvlText w:val="•"/>
      <w:lvlJc w:val="left"/>
      <w:pPr>
        <w:ind w:left="982" w:hanging="424"/>
      </w:pPr>
      <w:rPr>
        <w:rFonts w:hint="default"/>
        <w:lang w:val="en-US" w:eastAsia="en-US" w:bidi="en-US"/>
      </w:rPr>
    </w:lvl>
    <w:lvl w:ilvl="8" w:tplc="07D62102">
      <w:numFmt w:val="bullet"/>
      <w:lvlText w:val="•"/>
      <w:lvlJc w:val="left"/>
      <w:pPr>
        <w:ind w:left="1051" w:hanging="424"/>
      </w:pPr>
      <w:rPr>
        <w:rFonts w:hint="default"/>
        <w:lang w:val="en-US" w:eastAsia="en-US" w:bidi="en-US"/>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7"/>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D0B"/>
    <w:rsid w:val="00172842"/>
    <w:rsid w:val="001B0879"/>
    <w:rsid w:val="0024272A"/>
    <w:rsid w:val="00282D0B"/>
    <w:rsid w:val="002A3CCD"/>
    <w:rsid w:val="002D229F"/>
    <w:rsid w:val="0044489A"/>
    <w:rsid w:val="004861E3"/>
    <w:rsid w:val="00543851"/>
    <w:rsid w:val="005C0C50"/>
    <w:rsid w:val="008B7F9E"/>
    <w:rsid w:val="008F6274"/>
    <w:rsid w:val="00913352"/>
    <w:rsid w:val="00926F21"/>
    <w:rsid w:val="00A74041"/>
    <w:rsid w:val="00BC4E7C"/>
    <w:rsid w:val="00C15159"/>
    <w:rsid w:val="00C82376"/>
    <w:rsid w:val="00D90A60"/>
    <w:rsid w:val="00E57B6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56EAC"/>
  <w15:docId w15:val="{9F97B484-50E6-4925-8E70-83528891F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120"/>
      <w:outlineLvl w:val="0"/>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cs="Times New Roman"/>
    </w:rPr>
  </w:style>
  <w:style w:type="paragraph" w:styleId="ListParagraph">
    <w:name w:val="List Paragraph"/>
    <w:basedOn w:val="Normal"/>
    <w:uiPriority w:val="1"/>
    <w:qFormat/>
    <w:pPr>
      <w:ind w:left="840" w:hanging="360"/>
    </w:pPr>
    <w:rPr>
      <w:rFonts w:ascii="Times New Roman" w:eastAsia="Times New Roman" w:hAnsi="Times New Roman" w:cs="Times New Roman"/>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601</Words>
  <Characters>3428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Wichita State University</Company>
  <LinksUpToDate>false</LinksUpToDate>
  <CharactersWithSpaces>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Linnea GlenMaye</dc:creator>
  <cp:lastModifiedBy>Glenmaye, Linnea</cp:lastModifiedBy>
  <cp:revision>3</cp:revision>
  <dcterms:created xsi:type="dcterms:W3CDTF">2020-08-24T18:25:00Z</dcterms:created>
  <dcterms:modified xsi:type="dcterms:W3CDTF">2020-08-24T18:26:00Z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2019-06-21T00:00:00Z</vt:filetime>
  </property>
  <property fmtid="{D5CDD505-2E9C-101B-9397-08002B2CF9AE}" pid="3" name="Creator">
    <vt:lpwstr>Acrobat PDFMaker 19 for Word</vt:lpwstr>
  </property>
  <property fmtid="{D5CDD505-2E9C-101B-9397-08002B2CF9AE}" pid="4" name="LastSaved">
    <vt:filetime>2020-05-04T00:00:00Z</vt:filetime>
  </property>
</Properties>
</file>